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5F315" w14:textId="2AD65CBD" w:rsidR="006B08D3" w:rsidRPr="001E4763" w:rsidRDefault="003D7B1E" w:rsidP="000B03DA">
      <w:pPr>
        <w:jc w:val="center"/>
        <w:rPr>
          <w:rFonts w:ascii="Arial" w:hAnsi="Arial" w:cs="Arial"/>
          <w:b/>
          <w:color w:val="003C71" w:themeColor="text1"/>
          <w:sz w:val="28"/>
          <w:szCs w:val="28"/>
        </w:rPr>
      </w:pPr>
      <w:r w:rsidRPr="001E4763">
        <w:rPr>
          <w:rFonts w:ascii="Arial" w:hAnsi="Arial" w:cs="Arial"/>
          <w:b/>
          <w:color w:val="003C71" w:themeColor="text1"/>
          <w:sz w:val="28"/>
          <w:szCs w:val="28"/>
        </w:rPr>
        <w:t>Texas Pathway</w:t>
      </w:r>
      <w:r w:rsidR="000B03DA">
        <w:rPr>
          <w:rFonts w:ascii="Arial" w:hAnsi="Arial" w:cs="Arial"/>
          <w:b/>
          <w:color w:val="003C71" w:themeColor="text1"/>
          <w:sz w:val="28"/>
          <w:szCs w:val="28"/>
        </w:rPr>
        <w:t>s</w:t>
      </w:r>
      <w:r w:rsidRPr="001E4763">
        <w:rPr>
          <w:rFonts w:ascii="Arial" w:hAnsi="Arial" w:cs="Arial"/>
          <w:b/>
          <w:color w:val="003C71" w:themeColor="text1"/>
          <w:sz w:val="28"/>
          <w:szCs w:val="28"/>
        </w:rPr>
        <w:t xml:space="preserve"> Round 2</w:t>
      </w:r>
      <w:r w:rsidR="000B03DA">
        <w:rPr>
          <w:rFonts w:ascii="Arial" w:hAnsi="Arial" w:cs="Arial"/>
          <w:b/>
          <w:color w:val="003C71" w:themeColor="text1"/>
          <w:sz w:val="28"/>
          <w:szCs w:val="28"/>
        </w:rPr>
        <w:t xml:space="preserve"> </w:t>
      </w:r>
      <w:r w:rsidR="003359C9" w:rsidRPr="001E4763">
        <w:rPr>
          <w:rFonts w:ascii="Arial" w:hAnsi="Arial" w:cs="Arial"/>
          <w:b/>
          <w:color w:val="003C71" w:themeColor="text1"/>
          <w:sz w:val="28"/>
          <w:szCs w:val="28"/>
        </w:rPr>
        <w:t>Application</w:t>
      </w:r>
    </w:p>
    <w:p w14:paraId="1FE612DD" w14:textId="77777777" w:rsidR="006B08D3" w:rsidRPr="001E4763" w:rsidRDefault="006B08D3" w:rsidP="00BE1AC1">
      <w:pPr>
        <w:rPr>
          <w:rFonts w:ascii="Arial" w:hAnsi="Arial" w:cs="Arial"/>
          <w:sz w:val="20"/>
          <w:szCs w:val="20"/>
        </w:rPr>
      </w:pPr>
    </w:p>
    <w:p w14:paraId="285339C9" w14:textId="53BF7088" w:rsidR="00BE1AC1" w:rsidRPr="00295B3D" w:rsidRDefault="00BE1AC1" w:rsidP="00141B24">
      <w:pPr>
        <w:jc w:val="both"/>
        <w:rPr>
          <w:rFonts w:ascii="Arial" w:hAnsi="Arial" w:cs="Arial"/>
          <w:color w:val="003C71" w:themeColor="text1"/>
          <w:sz w:val="22"/>
          <w:szCs w:val="22"/>
        </w:rPr>
      </w:pPr>
      <w:r w:rsidRPr="00295B3D">
        <w:rPr>
          <w:rFonts w:ascii="Arial" w:hAnsi="Arial" w:cs="Arial"/>
          <w:color w:val="003C71" w:themeColor="text1"/>
          <w:sz w:val="22"/>
          <w:szCs w:val="22"/>
        </w:rPr>
        <w:t>The Texas Success Center invites Texas Association of Community College member institutions to complete and submit application materials</w:t>
      </w:r>
      <w:r w:rsidR="00F16A73" w:rsidRPr="00295B3D">
        <w:rPr>
          <w:rFonts w:ascii="Arial" w:hAnsi="Arial" w:cs="Arial"/>
          <w:color w:val="003C71" w:themeColor="text1"/>
          <w:sz w:val="22"/>
          <w:szCs w:val="22"/>
        </w:rPr>
        <w:t xml:space="preserve"> by</w:t>
      </w:r>
      <w:r w:rsidR="00F8095B">
        <w:rPr>
          <w:rFonts w:ascii="Arial" w:hAnsi="Arial" w:cs="Arial"/>
          <w:color w:val="003C71" w:themeColor="text1"/>
          <w:sz w:val="22"/>
          <w:szCs w:val="22"/>
        </w:rPr>
        <w:t xml:space="preserve"> August 15, 2019</w:t>
      </w:r>
      <w:r w:rsidR="00A262D0" w:rsidRPr="00295B3D">
        <w:rPr>
          <w:rFonts w:ascii="Arial" w:hAnsi="Arial" w:cs="Arial"/>
          <w:color w:val="003C71" w:themeColor="text1"/>
          <w:sz w:val="22"/>
          <w:szCs w:val="22"/>
        </w:rPr>
        <w:t xml:space="preserve"> for participation in</w:t>
      </w:r>
      <w:r w:rsidR="003F1203" w:rsidRPr="00295B3D">
        <w:rPr>
          <w:rFonts w:ascii="Arial" w:hAnsi="Arial" w:cs="Arial"/>
          <w:color w:val="003C71" w:themeColor="text1"/>
          <w:sz w:val="22"/>
          <w:szCs w:val="22"/>
        </w:rPr>
        <w:t xml:space="preserve"> </w:t>
      </w:r>
      <w:r w:rsidR="005B66D3" w:rsidRPr="00295B3D">
        <w:rPr>
          <w:rFonts w:ascii="Arial" w:hAnsi="Arial" w:cs="Arial"/>
          <w:color w:val="003C71" w:themeColor="text1"/>
          <w:sz w:val="22"/>
          <w:szCs w:val="22"/>
        </w:rPr>
        <w:t xml:space="preserve">Round 2 of </w:t>
      </w:r>
      <w:r w:rsidR="003F1203" w:rsidRPr="00295B3D">
        <w:rPr>
          <w:rFonts w:ascii="Arial" w:hAnsi="Arial" w:cs="Arial"/>
          <w:color w:val="003C71" w:themeColor="text1"/>
          <w:sz w:val="22"/>
          <w:szCs w:val="22"/>
        </w:rPr>
        <w:t>Texas Pathways</w:t>
      </w:r>
      <w:r w:rsidRPr="00295B3D">
        <w:rPr>
          <w:rFonts w:ascii="Arial" w:hAnsi="Arial" w:cs="Arial"/>
          <w:color w:val="003C71" w:themeColor="text1"/>
          <w:sz w:val="22"/>
          <w:szCs w:val="22"/>
        </w:rPr>
        <w:t>.</w:t>
      </w:r>
      <w:r w:rsidR="003D7B1E" w:rsidRPr="00295B3D">
        <w:rPr>
          <w:rFonts w:ascii="Arial" w:hAnsi="Arial" w:cs="Arial"/>
          <w:color w:val="003C71" w:themeColor="text1"/>
          <w:sz w:val="22"/>
          <w:szCs w:val="22"/>
        </w:rPr>
        <w:t xml:space="preserve"> </w:t>
      </w:r>
      <w:r w:rsidR="00D90EEE" w:rsidRPr="00295B3D">
        <w:rPr>
          <w:rFonts w:ascii="Arial" w:hAnsi="Arial" w:cs="Arial"/>
          <w:color w:val="003C71" w:themeColor="text1"/>
          <w:sz w:val="22"/>
          <w:szCs w:val="22"/>
        </w:rPr>
        <w:t>A</w:t>
      </w:r>
      <w:r w:rsidRPr="00295B3D">
        <w:rPr>
          <w:rFonts w:ascii="Arial" w:hAnsi="Arial" w:cs="Arial"/>
          <w:color w:val="003C71" w:themeColor="text1"/>
          <w:sz w:val="22"/>
          <w:szCs w:val="22"/>
        </w:rPr>
        <w:t xml:space="preserve">pplication materials are designed </w:t>
      </w:r>
      <w:r w:rsidR="00444260" w:rsidRPr="00295B3D">
        <w:rPr>
          <w:rFonts w:ascii="Arial" w:hAnsi="Arial" w:cs="Arial"/>
          <w:color w:val="003C71" w:themeColor="text1"/>
          <w:sz w:val="22"/>
          <w:szCs w:val="22"/>
        </w:rPr>
        <w:t xml:space="preserve">to </w:t>
      </w:r>
      <w:r w:rsidRPr="00295B3D">
        <w:rPr>
          <w:rFonts w:ascii="Arial" w:hAnsi="Arial" w:cs="Arial"/>
          <w:color w:val="003C71" w:themeColor="text1"/>
          <w:sz w:val="22"/>
          <w:szCs w:val="22"/>
        </w:rPr>
        <w:t xml:space="preserve">ascertain the institution’s commitment to </w:t>
      </w:r>
      <w:r w:rsidR="001375AB" w:rsidRPr="00295B3D">
        <w:rPr>
          <w:rFonts w:ascii="Arial" w:hAnsi="Arial" w:cs="Arial"/>
          <w:color w:val="003C71" w:themeColor="text1"/>
          <w:sz w:val="22"/>
          <w:szCs w:val="22"/>
        </w:rPr>
        <w:t xml:space="preserve">and capacity for </w:t>
      </w:r>
      <w:r w:rsidRPr="00295B3D">
        <w:rPr>
          <w:rFonts w:ascii="Arial" w:hAnsi="Arial" w:cs="Arial"/>
          <w:color w:val="003C71" w:themeColor="text1"/>
          <w:sz w:val="22"/>
          <w:szCs w:val="22"/>
        </w:rPr>
        <w:t xml:space="preserve">intensive work on institutional change, with primary focus on the work of designing and implementing </w:t>
      </w:r>
      <w:r w:rsidR="00D90EEE" w:rsidRPr="00295B3D">
        <w:rPr>
          <w:rFonts w:ascii="Arial" w:hAnsi="Arial" w:cs="Arial"/>
          <w:color w:val="003C71" w:themeColor="text1"/>
          <w:sz w:val="22"/>
          <w:szCs w:val="22"/>
        </w:rPr>
        <w:t xml:space="preserve">pathways at scale </w:t>
      </w:r>
      <w:r w:rsidRPr="00295B3D">
        <w:rPr>
          <w:rFonts w:ascii="Arial" w:hAnsi="Arial" w:cs="Arial"/>
          <w:color w:val="003C71" w:themeColor="text1"/>
          <w:sz w:val="22"/>
          <w:szCs w:val="22"/>
        </w:rPr>
        <w:t xml:space="preserve">for all students.   </w:t>
      </w:r>
    </w:p>
    <w:p w14:paraId="1BDCA219" w14:textId="77777777" w:rsidR="00BE1AC1" w:rsidRPr="00295B3D" w:rsidRDefault="00BE1AC1" w:rsidP="00BE1AC1">
      <w:pPr>
        <w:rPr>
          <w:rFonts w:ascii="Arial" w:hAnsi="Arial" w:cs="Arial"/>
          <w:color w:val="003C71" w:themeColor="text1"/>
          <w:sz w:val="22"/>
          <w:szCs w:val="22"/>
        </w:rPr>
      </w:pPr>
    </w:p>
    <w:p w14:paraId="0EB333A6" w14:textId="55266BEA" w:rsidR="003359C9" w:rsidRPr="00295B3D" w:rsidRDefault="00D7634C" w:rsidP="003359C9">
      <w:pPr>
        <w:rPr>
          <w:rFonts w:ascii="Arial" w:hAnsi="Arial" w:cs="Arial"/>
          <w:b/>
          <w:color w:val="003C71" w:themeColor="text1"/>
          <w:sz w:val="22"/>
          <w:szCs w:val="22"/>
        </w:rPr>
      </w:pPr>
      <w:r>
        <w:rPr>
          <w:rFonts w:ascii="Arial" w:hAnsi="Arial" w:cs="Arial"/>
          <w:b/>
          <w:color w:val="003C71" w:themeColor="text1"/>
          <w:sz w:val="22"/>
          <w:szCs w:val="22"/>
        </w:rPr>
        <w:t>Round 2 Application</w:t>
      </w:r>
      <w:r w:rsidR="003359C9" w:rsidRPr="00295B3D">
        <w:rPr>
          <w:rFonts w:ascii="Arial" w:hAnsi="Arial" w:cs="Arial"/>
          <w:b/>
          <w:color w:val="003C71" w:themeColor="text1"/>
          <w:sz w:val="22"/>
          <w:szCs w:val="22"/>
        </w:rPr>
        <w:t xml:space="preserve"> &amp; College Selection Timeline: </w:t>
      </w:r>
    </w:p>
    <w:p w14:paraId="46496742" w14:textId="339DBE51" w:rsidR="003359C9" w:rsidRPr="00295B3D" w:rsidRDefault="00F8095B" w:rsidP="000219B8">
      <w:pPr>
        <w:pStyle w:val="ListParagraph"/>
        <w:numPr>
          <w:ilvl w:val="0"/>
          <w:numId w:val="5"/>
        </w:numPr>
        <w:jc w:val="both"/>
        <w:rPr>
          <w:rFonts w:ascii="Arial" w:hAnsi="Arial" w:cs="Arial"/>
          <w:b/>
          <w:color w:val="003C71" w:themeColor="text1"/>
          <w:sz w:val="22"/>
          <w:szCs w:val="22"/>
        </w:rPr>
      </w:pPr>
      <w:bookmarkStart w:id="0" w:name="_GoBack"/>
      <w:bookmarkEnd w:id="0"/>
      <w:r>
        <w:rPr>
          <w:rFonts w:ascii="Arial" w:hAnsi="Arial" w:cs="Arial"/>
          <w:color w:val="003C71" w:themeColor="text1"/>
          <w:sz w:val="22"/>
          <w:szCs w:val="22"/>
        </w:rPr>
        <w:t>August 15</w:t>
      </w:r>
      <w:r w:rsidR="00BE1AC1" w:rsidRPr="00295B3D">
        <w:rPr>
          <w:rFonts w:ascii="Arial" w:hAnsi="Arial" w:cs="Arial"/>
          <w:color w:val="003C71" w:themeColor="text1"/>
          <w:sz w:val="22"/>
          <w:szCs w:val="22"/>
        </w:rPr>
        <w:t xml:space="preserve">:  Application materials due to the Texas Success Center </w:t>
      </w:r>
    </w:p>
    <w:p w14:paraId="161B1E28" w14:textId="428E4E06" w:rsidR="003359C9" w:rsidRPr="00295B3D" w:rsidRDefault="00D7634C" w:rsidP="000219B8">
      <w:pPr>
        <w:pStyle w:val="ListParagraph"/>
        <w:numPr>
          <w:ilvl w:val="0"/>
          <w:numId w:val="5"/>
        </w:numPr>
        <w:jc w:val="both"/>
        <w:rPr>
          <w:rFonts w:ascii="Arial" w:hAnsi="Arial" w:cs="Arial"/>
          <w:b/>
          <w:color w:val="003C71" w:themeColor="text1"/>
          <w:sz w:val="22"/>
          <w:szCs w:val="22"/>
        </w:rPr>
      </w:pPr>
      <w:r>
        <w:rPr>
          <w:rFonts w:ascii="Arial" w:hAnsi="Arial" w:cs="Arial"/>
          <w:color w:val="003C71" w:themeColor="text1"/>
          <w:sz w:val="22"/>
          <w:szCs w:val="22"/>
        </w:rPr>
        <w:t>August</w:t>
      </w:r>
      <w:r w:rsidR="00BE1AC1" w:rsidRPr="00295B3D">
        <w:rPr>
          <w:rFonts w:ascii="Arial" w:hAnsi="Arial" w:cs="Arial"/>
          <w:color w:val="003C71" w:themeColor="text1"/>
          <w:sz w:val="22"/>
          <w:szCs w:val="22"/>
        </w:rPr>
        <w:t xml:space="preserve">:  Selection committee places all colleges in cadres and conducts interviews as necessary with college presidents and </w:t>
      </w:r>
      <w:r w:rsidR="008B520E" w:rsidRPr="00295B3D">
        <w:rPr>
          <w:rFonts w:ascii="Arial" w:hAnsi="Arial" w:cs="Arial"/>
          <w:color w:val="003C71" w:themeColor="text1"/>
          <w:sz w:val="22"/>
          <w:szCs w:val="22"/>
        </w:rPr>
        <w:t>other institutional leaders</w:t>
      </w:r>
    </w:p>
    <w:p w14:paraId="5927715D" w14:textId="58D0E30C" w:rsidR="00BE1AC1" w:rsidRPr="00295B3D" w:rsidRDefault="00D7634C" w:rsidP="000219B8">
      <w:pPr>
        <w:pStyle w:val="ListParagraph"/>
        <w:numPr>
          <w:ilvl w:val="0"/>
          <w:numId w:val="5"/>
        </w:numPr>
        <w:jc w:val="both"/>
        <w:rPr>
          <w:rFonts w:ascii="Arial" w:hAnsi="Arial" w:cs="Arial"/>
          <w:b/>
          <w:color w:val="003C71" w:themeColor="text1"/>
          <w:sz w:val="22"/>
          <w:szCs w:val="22"/>
        </w:rPr>
      </w:pPr>
      <w:r>
        <w:rPr>
          <w:rFonts w:ascii="Arial" w:hAnsi="Arial" w:cs="Arial"/>
          <w:color w:val="003C71" w:themeColor="text1"/>
          <w:sz w:val="22"/>
          <w:szCs w:val="22"/>
        </w:rPr>
        <w:t>September 1:</w:t>
      </w:r>
      <w:r w:rsidR="00BE1AC1" w:rsidRPr="00295B3D">
        <w:rPr>
          <w:rFonts w:ascii="Arial" w:hAnsi="Arial" w:cs="Arial"/>
          <w:color w:val="003C71" w:themeColor="text1"/>
          <w:sz w:val="22"/>
          <w:szCs w:val="22"/>
        </w:rPr>
        <w:t xml:space="preserve"> Texas Success Center notifies colleges of selection decisions and posts press release</w:t>
      </w:r>
    </w:p>
    <w:p w14:paraId="5934EA7B" w14:textId="77777777" w:rsidR="00BE1AC1" w:rsidRPr="00295B3D" w:rsidRDefault="00BE1AC1" w:rsidP="00BE1AC1">
      <w:pPr>
        <w:ind w:left="414"/>
        <w:rPr>
          <w:rFonts w:ascii="Arial" w:hAnsi="Arial" w:cs="Arial"/>
          <w:color w:val="003C71" w:themeColor="text1"/>
          <w:sz w:val="22"/>
          <w:szCs w:val="22"/>
        </w:rPr>
      </w:pPr>
    </w:p>
    <w:p w14:paraId="5E144786" w14:textId="1C1DC5CC" w:rsidR="00BE1AC1" w:rsidRPr="00295B3D" w:rsidRDefault="003359C9" w:rsidP="00BE1AC1">
      <w:pPr>
        <w:rPr>
          <w:rFonts w:ascii="Arial" w:hAnsi="Arial" w:cs="Arial"/>
          <w:b/>
          <w:color w:val="003C71" w:themeColor="text1"/>
          <w:sz w:val="22"/>
          <w:szCs w:val="22"/>
        </w:rPr>
      </w:pPr>
      <w:r w:rsidRPr="00295B3D">
        <w:rPr>
          <w:rFonts w:ascii="Arial" w:hAnsi="Arial" w:cs="Arial"/>
          <w:b/>
          <w:color w:val="003C71" w:themeColor="text1"/>
          <w:sz w:val="22"/>
          <w:szCs w:val="22"/>
        </w:rPr>
        <w:t xml:space="preserve">Instructions </w:t>
      </w:r>
      <w:r w:rsidR="00444260" w:rsidRPr="00295B3D">
        <w:rPr>
          <w:rFonts w:ascii="Arial" w:hAnsi="Arial" w:cs="Arial"/>
          <w:b/>
          <w:color w:val="003C71" w:themeColor="text1"/>
          <w:sz w:val="22"/>
          <w:szCs w:val="22"/>
        </w:rPr>
        <w:t>for</w:t>
      </w:r>
      <w:r w:rsidRPr="00295B3D">
        <w:rPr>
          <w:rFonts w:ascii="Arial" w:hAnsi="Arial" w:cs="Arial"/>
          <w:b/>
          <w:color w:val="003C71" w:themeColor="text1"/>
          <w:sz w:val="22"/>
          <w:szCs w:val="22"/>
        </w:rPr>
        <w:t xml:space="preserve"> Submission </w:t>
      </w:r>
      <w:r w:rsidR="00444260" w:rsidRPr="00295B3D">
        <w:rPr>
          <w:rFonts w:ascii="Arial" w:hAnsi="Arial" w:cs="Arial"/>
          <w:b/>
          <w:color w:val="003C71" w:themeColor="text1"/>
          <w:sz w:val="22"/>
          <w:szCs w:val="22"/>
        </w:rPr>
        <w:t>o</w:t>
      </w:r>
      <w:r w:rsidRPr="00295B3D">
        <w:rPr>
          <w:rFonts w:ascii="Arial" w:hAnsi="Arial" w:cs="Arial"/>
          <w:b/>
          <w:color w:val="003C71" w:themeColor="text1"/>
          <w:sz w:val="22"/>
          <w:szCs w:val="22"/>
        </w:rPr>
        <w:t>f Application Materials:</w:t>
      </w:r>
    </w:p>
    <w:p w14:paraId="4B08CD86" w14:textId="64DACDA6" w:rsidR="00BE1AC1" w:rsidRPr="00295B3D" w:rsidRDefault="00BE1AC1" w:rsidP="00D10111">
      <w:pPr>
        <w:pStyle w:val="ListParagraph"/>
        <w:numPr>
          <w:ilvl w:val="0"/>
          <w:numId w:val="2"/>
        </w:numPr>
        <w:jc w:val="both"/>
        <w:rPr>
          <w:rFonts w:ascii="Arial" w:hAnsi="Arial" w:cs="Arial"/>
          <w:color w:val="003C71" w:themeColor="text1"/>
          <w:sz w:val="22"/>
          <w:szCs w:val="22"/>
        </w:rPr>
      </w:pPr>
      <w:r w:rsidRPr="00295B3D">
        <w:rPr>
          <w:rFonts w:ascii="Arial" w:hAnsi="Arial" w:cs="Arial"/>
          <w:color w:val="003C71" w:themeColor="text1"/>
          <w:sz w:val="22"/>
          <w:szCs w:val="22"/>
        </w:rPr>
        <w:t xml:space="preserve">Complete </w:t>
      </w:r>
      <w:r w:rsidR="00662D13" w:rsidRPr="00295B3D">
        <w:rPr>
          <w:rFonts w:ascii="Arial" w:hAnsi="Arial" w:cs="Arial"/>
          <w:color w:val="003C71" w:themeColor="text1"/>
          <w:sz w:val="22"/>
          <w:szCs w:val="22"/>
        </w:rPr>
        <w:t>sections 1-4 of the application below.</w:t>
      </w:r>
    </w:p>
    <w:p w14:paraId="2BC17276" w14:textId="71EAD673" w:rsidR="00BE1AC1" w:rsidRPr="00295B3D" w:rsidRDefault="00444260" w:rsidP="00D10111">
      <w:pPr>
        <w:pStyle w:val="ListParagraph"/>
        <w:numPr>
          <w:ilvl w:val="0"/>
          <w:numId w:val="2"/>
        </w:numPr>
        <w:jc w:val="both"/>
        <w:rPr>
          <w:rFonts w:ascii="Arial" w:hAnsi="Arial" w:cs="Arial"/>
          <w:color w:val="003C71" w:themeColor="text1"/>
          <w:sz w:val="22"/>
          <w:szCs w:val="22"/>
        </w:rPr>
      </w:pPr>
      <w:r w:rsidRPr="00295B3D">
        <w:rPr>
          <w:rFonts w:ascii="Arial" w:hAnsi="Arial" w:cs="Arial"/>
          <w:color w:val="003C71" w:themeColor="text1"/>
          <w:sz w:val="22"/>
          <w:szCs w:val="22"/>
        </w:rPr>
        <w:t>Complete participation agreement</w:t>
      </w:r>
      <w:r w:rsidR="00BE1AC1" w:rsidRPr="00295B3D">
        <w:rPr>
          <w:rFonts w:ascii="Arial" w:hAnsi="Arial" w:cs="Arial"/>
          <w:color w:val="003C71" w:themeColor="text1"/>
          <w:sz w:val="22"/>
          <w:szCs w:val="22"/>
        </w:rPr>
        <w:t xml:space="preserve"> signed and dated by the </w:t>
      </w:r>
      <w:r w:rsidR="00FE4393" w:rsidRPr="00295B3D">
        <w:rPr>
          <w:rFonts w:ascii="Arial" w:hAnsi="Arial" w:cs="Arial"/>
          <w:color w:val="003C71" w:themeColor="text1"/>
          <w:sz w:val="22"/>
          <w:szCs w:val="22"/>
        </w:rPr>
        <w:t>CEO</w:t>
      </w:r>
      <w:r w:rsidR="002A5956" w:rsidRPr="00295B3D">
        <w:rPr>
          <w:rFonts w:ascii="Arial" w:hAnsi="Arial" w:cs="Arial"/>
          <w:color w:val="003C71" w:themeColor="text1"/>
          <w:sz w:val="22"/>
          <w:szCs w:val="22"/>
        </w:rPr>
        <w:t>.</w:t>
      </w:r>
    </w:p>
    <w:p w14:paraId="3750D81C" w14:textId="0BF7F909" w:rsidR="00BE1AC1" w:rsidRPr="00295B3D" w:rsidRDefault="00400F74" w:rsidP="00D10111">
      <w:pPr>
        <w:pStyle w:val="ListParagraph"/>
        <w:numPr>
          <w:ilvl w:val="0"/>
          <w:numId w:val="2"/>
        </w:numPr>
        <w:jc w:val="both"/>
        <w:rPr>
          <w:rFonts w:ascii="Arial" w:hAnsi="Arial" w:cs="Arial"/>
          <w:color w:val="003C71" w:themeColor="text1"/>
          <w:sz w:val="22"/>
          <w:szCs w:val="22"/>
        </w:rPr>
      </w:pPr>
      <w:r>
        <w:rPr>
          <w:rFonts w:ascii="Arial" w:hAnsi="Arial" w:cs="Arial"/>
          <w:color w:val="003C71" w:themeColor="text1"/>
          <w:sz w:val="22"/>
          <w:szCs w:val="22"/>
        </w:rPr>
        <w:t xml:space="preserve">Upload </w:t>
      </w:r>
      <w:r w:rsidR="00662D13" w:rsidRPr="00295B3D">
        <w:rPr>
          <w:rFonts w:ascii="Arial" w:hAnsi="Arial" w:cs="Arial"/>
          <w:color w:val="003C71" w:themeColor="text1"/>
          <w:sz w:val="22"/>
          <w:szCs w:val="22"/>
        </w:rPr>
        <w:t>application</w:t>
      </w:r>
      <w:r w:rsidR="006D6012" w:rsidRPr="00295B3D">
        <w:rPr>
          <w:rFonts w:ascii="Arial" w:hAnsi="Arial" w:cs="Arial"/>
          <w:color w:val="003C71" w:themeColor="text1"/>
          <w:sz w:val="22"/>
          <w:szCs w:val="22"/>
        </w:rPr>
        <w:t xml:space="preserve"> and college participation agreement </w:t>
      </w:r>
      <w:r w:rsidR="004F267E">
        <w:rPr>
          <w:rFonts w:ascii="Arial" w:hAnsi="Arial" w:cs="Arial"/>
          <w:color w:val="003C71" w:themeColor="text1"/>
          <w:sz w:val="22"/>
          <w:szCs w:val="22"/>
        </w:rPr>
        <w:t xml:space="preserve">to the document center on the </w:t>
      </w:r>
      <w:hyperlink r:id="rId7" w:history="1">
        <w:r w:rsidR="00A179B9">
          <w:rPr>
            <w:rStyle w:val="Hyperlink"/>
            <w:rFonts w:ascii="Arial" w:hAnsi="Arial" w:cs="Arial"/>
            <w:sz w:val="22"/>
            <w:szCs w:val="22"/>
          </w:rPr>
          <w:t>Texas Pathways Round 2 Application Due</w:t>
        </w:r>
      </w:hyperlink>
      <w:r w:rsidR="004F267E">
        <w:rPr>
          <w:rFonts w:ascii="Arial" w:hAnsi="Arial" w:cs="Arial"/>
          <w:color w:val="003C71" w:themeColor="text1"/>
          <w:sz w:val="22"/>
          <w:szCs w:val="22"/>
        </w:rPr>
        <w:t xml:space="preserve"> </w:t>
      </w:r>
      <w:r w:rsidR="00A179B9">
        <w:rPr>
          <w:rFonts w:ascii="Arial" w:hAnsi="Arial" w:cs="Arial"/>
          <w:color w:val="003C71" w:themeColor="text1"/>
          <w:sz w:val="22"/>
          <w:szCs w:val="22"/>
        </w:rPr>
        <w:t>event listing on</w:t>
      </w:r>
      <w:r w:rsidR="004F267E">
        <w:rPr>
          <w:rFonts w:ascii="Arial" w:hAnsi="Arial" w:cs="Arial"/>
          <w:color w:val="003C71" w:themeColor="text1"/>
          <w:sz w:val="22"/>
          <w:szCs w:val="22"/>
        </w:rPr>
        <w:t xml:space="preserve"> the Texas Success Center website.</w:t>
      </w:r>
    </w:p>
    <w:p w14:paraId="39F8E6CD" w14:textId="77777777" w:rsidR="00BE1AC1" w:rsidRPr="00295B3D" w:rsidRDefault="00BE1AC1" w:rsidP="00D10111">
      <w:pPr>
        <w:jc w:val="both"/>
        <w:rPr>
          <w:rFonts w:ascii="Arial" w:hAnsi="Arial" w:cs="Arial"/>
          <w:color w:val="003C71" w:themeColor="text1"/>
          <w:sz w:val="22"/>
          <w:szCs w:val="22"/>
        </w:rPr>
      </w:pPr>
    </w:p>
    <w:p w14:paraId="1CBB2928" w14:textId="592E88F5" w:rsidR="00BE1AC1" w:rsidRPr="00295B3D" w:rsidRDefault="00BE1AC1" w:rsidP="00BE1AC1">
      <w:pPr>
        <w:rPr>
          <w:rFonts w:ascii="Arial" w:hAnsi="Arial" w:cs="Arial"/>
          <w:color w:val="003C71" w:themeColor="text1"/>
          <w:sz w:val="22"/>
          <w:szCs w:val="22"/>
        </w:rPr>
      </w:pPr>
      <w:r w:rsidRPr="00295B3D">
        <w:rPr>
          <w:rFonts w:ascii="Arial" w:hAnsi="Arial" w:cs="Arial"/>
          <w:color w:val="003C71" w:themeColor="text1"/>
          <w:sz w:val="22"/>
          <w:szCs w:val="22"/>
        </w:rPr>
        <w:t xml:space="preserve">For information regarding the application process and </w:t>
      </w:r>
      <w:r w:rsidR="007C12EE">
        <w:rPr>
          <w:rFonts w:ascii="Arial" w:hAnsi="Arial" w:cs="Arial"/>
          <w:color w:val="003C71" w:themeColor="text1"/>
          <w:sz w:val="22"/>
          <w:szCs w:val="22"/>
        </w:rPr>
        <w:t>Texas Pathways strategy</w:t>
      </w:r>
      <w:r w:rsidRPr="00295B3D">
        <w:rPr>
          <w:rFonts w:ascii="Arial" w:hAnsi="Arial" w:cs="Arial"/>
          <w:color w:val="003C71" w:themeColor="text1"/>
          <w:sz w:val="22"/>
          <w:szCs w:val="22"/>
        </w:rPr>
        <w:t xml:space="preserve">, please email </w:t>
      </w:r>
      <w:r w:rsidR="007C12EE">
        <w:rPr>
          <w:rFonts w:ascii="Arial" w:hAnsi="Arial" w:cs="Arial"/>
          <w:color w:val="003C71" w:themeColor="text1"/>
          <w:sz w:val="22"/>
          <w:szCs w:val="22"/>
        </w:rPr>
        <w:t>Kristi Short</w:t>
      </w:r>
      <w:r w:rsidR="00605A92">
        <w:rPr>
          <w:rFonts w:ascii="Arial" w:hAnsi="Arial" w:cs="Arial"/>
          <w:color w:val="003C71" w:themeColor="text1"/>
          <w:sz w:val="22"/>
          <w:szCs w:val="22"/>
        </w:rPr>
        <w:t>, Director of the Texas Success Center,</w:t>
      </w:r>
      <w:r w:rsidR="007C12EE">
        <w:rPr>
          <w:rFonts w:ascii="Arial" w:hAnsi="Arial" w:cs="Arial"/>
          <w:color w:val="003C71" w:themeColor="text1"/>
          <w:sz w:val="22"/>
          <w:szCs w:val="22"/>
        </w:rPr>
        <w:t xml:space="preserve"> at kshort@tacc.org.</w:t>
      </w:r>
    </w:p>
    <w:p w14:paraId="07D6761B" w14:textId="13C1CDBE" w:rsidR="00BE1AC1" w:rsidRPr="001E4763" w:rsidRDefault="00BE1AC1" w:rsidP="004224F1">
      <w:pPr>
        <w:pStyle w:val="Footer"/>
        <w:ind w:left="720" w:right="360"/>
        <w:jc w:val="center"/>
        <w:rPr>
          <w:rFonts w:ascii="Arial" w:hAnsi="Arial" w:cs="Arial"/>
          <w:sz w:val="20"/>
          <w:szCs w:val="20"/>
        </w:rPr>
      </w:pPr>
    </w:p>
    <w:p w14:paraId="5A142AF8" w14:textId="52C15B70" w:rsidR="00295B3D" w:rsidRPr="00295B3D" w:rsidRDefault="003359C9" w:rsidP="003359C9">
      <w:pPr>
        <w:pStyle w:val="Footer"/>
        <w:ind w:right="360"/>
        <w:rPr>
          <w:rFonts w:ascii="Arial" w:hAnsi="Arial" w:cs="Arial"/>
          <w:b/>
          <w:noProof/>
          <w:color w:val="789D49" w:themeColor="accent1"/>
          <w:sz w:val="22"/>
          <w:szCs w:val="22"/>
        </w:rPr>
      </w:pPr>
      <w:r w:rsidRPr="00295B3D">
        <w:rPr>
          <w:rFonts w:ascii="Arial" w:hAnsi="Arial" w:cs="Arial"/>
          <w:b/>
          <w:noProof/>
          <w:color w:val="789D49" w:themeColor="accent1"/>
          <w:sz w:val="22"/>
          <w:szCs w:val="22"/>
        </w:rPr>
        <w:t>SECTION 1: INSTITUTIONAL INFORMATION</w:t>
      </w:r>
    </w:p>
    <w:p w14:paraId="497DA228" w14:textId="36E8D1DA" w:rsidR="00BE1AC1" w:rsidRPr="00295B3D" w:rsidRDefault="009B1822" w:rsidP="00BE1AC1">
      <w:pPr>
        <w:jc w:val="both"/>
        <w:rPr>
          <w:rFonts w:ascii="Arial" w:hAnsi="Arial" w:cs="Arial"/>
          <w:sz w:val="22"/>
          <w:szCs w:val="22"/>
        </w:rPr>
      </w:pPr>
      <w:r w:rsidRPr="00295B3D">
        <w:rPr>
          <w:rFonts w:ascii="Arial" w:hAnsi="Arial" w:cs="Arial"/>
          <w:color w:val="003C71" w:themeColor="text1"/>
          <w:sz w:val="22"/>
          <w:szCs w:val="22"/>
        </w:rPr>
        <w:t>We ask that this information be submitted to allow the Texas Success Center to update its records.</w:t>
      </w:r>
    </w:p>
    <w:p w14:paraId="22D58930" w14:textId="77777777" w:rsidR="009B1822" w:rsidRPr="00295B3D" w:rsidRDefault="009B1822" w:rsidP="00BE1AC1">
      <w:pPr>
        <w:jc w:val="both"/>
        <w:rPr>
          <w:rFonts w:ascii="Arial" w:hAnsi="Arial" w:cs="Arial"/>
          <w:sz w:val="22"/>
          <w:szCs w:val="22"/>
        </w:rPr>
      </w:pPr>
    </w:p>
    <w:p w14:paraId="73C2A2C8" w14:textId="5F3E2F6D" w:rsidR="00BE1AC1" w:rsidRPr="00295B3D" w:rsidRDefault="00B2438A" w:rsidP="00BE1AC1">
      <w:pPr>
        <w:rPr>
          <w:rFonts w:ascii="Arial" w:hAnsi="Arial" w:cs="Arial"/>
          <w:color w:val="003C71" w:themeColor="text1"/>
          <w:sz w:val="22"/>
          <w:szCs w:val="22"/>
        </w:rPr>
      </w:pPr>
      <w:r w:rsidRPr="00295B3D">
        <w:rPr>
          <w:rFonts w:ascii="Arial" w:hAnsi="Arial" w:cs="Arial"/>
          <w:color w:val="003C71" w:themeColor="text1"/>
          <w:sz w:val="22"/>
          <w:szCs w:val="22"/>
        </w:rPr>
        <w:t xml:space="preserve">Institution name:  </w:t>
      </w:r>
    </w:p>
    <w:p w14:paraId="0CEBD316" w14:textId="77777777" w:rsidR="00BE1AC1" w:rsidRPr="00295B3D" w:rsidRDefault="00BE1AC1" w:rsidP="00BE1AC1">
      <w:pPr>
        <w:rPr>
          <w:rFonts w:ascii="Arial" w:hAnsi="Arial" w:cs="Arial"/>
          <w:color w:val="003C71" w:themeColor="text1"/>
          <w:sz w:val="22"/>
          <w:szCs w:val="22"/>
        </w:rPr>
      </w:pPr>
      <w:r w:rsidRPr="00295B3D">
        <w:rPr>
          <w:rFonts w:ascii="Arial" w:hAnsi="Arial" w:cs="Arial"/>
          <w:color w:val="003C71" w:themeColor="text1"/>
          <w:sz w:val="22"/>
          <w:szCs w:val="22"/>
        </w:rPr>
        <w:t xml:space="preserve">      </w:t>
      </w:r>
    </w:p>
    <w:p w14:paraId="4E0DB35B" w14:textId="79779F25" w:rsidR="00BE1AC1" w:rsidRPr="00295B3D" w:rsidRDefault="00FE4393" w:rsidP="00BE1AC1">
      <w:pPr>
        <w:rPr>
          <w:rFonts w:ascii="Arial" w:hAnsi="Arial" w:cs="Arial"/>
          <w:color w:val="003C71" w:themeColor="text1"/>
          <w:sz w:val="22"/>
          <w:szCs w:val="22"/>
        </w:rPr>
      </w:pPr>
      <w:r w:rsidRPr="00295B3D">
        <w:rPr>
          <w:rFonts w:ascii="Arial" w:hAnsi="Arial" w:cs="Arial"/>
          <w:color w:val="003C71" w:themeColor="text1"/>
          <w:sz w:val="22"/>
          <w:szCs w:val="22"/>
        </w:rPr>
        <w:t>Pathways Lead</w:t>
      </w:r>
      <w:r w:rsidR="00295B3D">
        <w:rPr>
          <w:rFonts w:ascii="Arial" w:hAnsi="Arial" w:cs="Arial"/>
          <w:color w:val="003C71" w:themeColor="text1"/>
          <w:sz w:val="22"/>
          <w:szCs w:val="22"/>
        </w:rPr>
        <w:t xml:space="preserve"> </w:t>
      </w:r>
      <w:r w:rsidR="00B2438A" w:rsidRPr="00295B3D">
        <w:rPr>
          <w:rFonts w:ascii="Arial" w:hAnsi="Arial" w:cs="Arial"/>
          <w:color w:val="003C71" w:themeColor="text1"/>
          <w:sz w:val="22"/>
          <w:szCs w:val="22"/>
        </w:rPr>
        <w:t xml:space="preserve">title:   </w:t>
      </w:r>
    </w:p>
    <w:p w14:paraId="7EA68505" w14:textId="77777777" w:rsidR="00BE1AC1" w:rsidRPr="00295B3D" w:rsidRDefault="00BE1AC1" w:rsidP="00BE1AC1">
      <w:pPr>
        <w:rPr>
          <w:rFonts w:ascii="Arial" w:hAnsi="Arial" w:cs="Arial"/>
          <w:color w:val="003C71" w:themeColor="text1"/>
          <w:sz w:val="22"/>
          <w:szCs w:val="22"/>
        </w:rPr>
      </w:pPr>
      <w:r w:rsidRPr="00295B3D">
        <w:rPr>
          <w:rFonts w:ascii="Arial" w:hAnsi="Arial" w:cs="Arial"/>
          <w:color w:val="003C71" w:themeColor="text1"/>
          <w:sz w:val="22"/>
          <w:szCs w:val="22"/>
        </w:rPr>
        <w:t xml:space="preserve">      </w:t>
      </w:r>
    </w:p>
    <w:p w14:paraId="5549FE49" w14:textId="68D7E5C9" w:rsidR="00BE1AC1" w:rsidRPr="00295B3D" w:rsidRDefault="00FE4393" w:rsidP="00BE1AC1">
      <w:pPr>
        <w:rPr>
          <w:rFonts w:ascii="Arial" w:hAnsi="Arial" w:cs="Arial"/>
          <w:color w:val="003C71" w:themeColor="text1"/>
          <w:sz w:val="22"/>
          <w:szCs w:val="22"/>
        </w:rPr>
      </w:pPr>
      <w:r w:rsidRPr="00295B3D">
        <w:rPr>
          <w:rFonts w:ascii="Arial" w:hAnsi="Arial" w:cs="Arial"/>
          <w:color w:val="003C71" w:themeColor="text1"/>
          <w:sz w:val="22"/>
          <w:szCs w:val="22"/>
        </w:rPr>
        <w:t xml:space="preserve">Pathways Lead </w:t>
      </w:r>
      <w:r w:rsidR="00B2438A" w:rsidRPr="00295B3D">
        <w:rPr>
          <w:rFonts w:ascii="Arial" w:hAnsi="Arial" w:cs="Arial"/>
          <w:color w:val="003C71" w:themeColor="text1"/>
          <w:sz w:val="22"/>
          <w:szCs w:val="22"/>
        </w:rPr>
        <w:t xml:space="preserve">telephone:   </w:t>
      </w:r>
    </w:p>
    <w:p w14:paraId="12AD1EE6" w14:textId="77777777" w:rsidR="00BE1AC1" w:rsidRPr="00295B3D" w:rsidRDefault="00BE1AC1" w:rsidP="00BE1AC1">
      <w:pPr>
        <w:rPr>
          <w:rFonts w:ascii="Arial" w:hAnsi="Arial" w:cs="Arial"/>
          <w:color w:val="003C71" w:themeColor="text1"/>
          <w:sz w:val="22"/>
          <w:szCs w:val="22"/>
        </w:rPr>
      </w:pPr>
      <w:r w:rsidRPr="00295B3D">
        <w:rPr>
          <w:rFonts w:ascii="Arial" w:hAnsi="Arial" w:cs="Arial"/>
          <w:color w:val="003C71" w:themeColor="text1"/>
          <w:sz w:val="22"/>
          <w:szCs w:val="22"/>
        </w:rPr>
        <w:t xml:space="preserve">      </w:t>
      </w:r>
    </w:p>
    <w:p w14:paraId="16871202" w14:textId="3D974881" w:rsidR="00BE1AC1" w:rsidRPr="00295B3D" w:rsidRDefault="00FE4393" w:rsidP="00BE1AC1">
      <w:pPr>
        <w:rPr>
          <w:rFonts w:ascii="Arial" w:hAnsi="Arial" w:cs="Arial"/>
          <w:color w:val="003C71" w:themeColor="text1"/>
          <w:sz w:val="22"/>
          <w:szCs w:val="22"/>
        </w:rPr>
      </w:pPr>
      <w:r w:rsidRPr="00295B3D">
        <w:rPr>
          <w:rFonts w:ascii="Arial" w:hAnsi="Arial" w:cs="Arial"/>
          <w:color w:val="003C71" w:themeColor="text1"/>
          <w:sz w:val="22"/>
          <w:szCs w:val="22"/>
        </w:rPr>
        <w:t xml:space="preserve">Pathways Lead </w:t>
      </w:r>
      <w:r w:rsidR="00B2438A" w:rsidRPr="00295B3D">
        <w:rPr>
          <w:rFonts w:ascii="Arial" w:hAnsi="Arial" w:cs="Arial"/>
          <w:color w:val="003C71" w:themeColor="text1"/>
          <w:sz w:val="22"/>
          <w:szCs w:val="22"/>
        </w:rPr>
        <w:t xml:space="preserve">email:  </w:t>
      </w:r>
    </w:p>
    <w:p w14:paraId="72FC68EE" w14:textId="77777777" w:rsidR="00A760DA" w:rsidRPr="00295B3D" w:rsidRDefault="00A760DA" w:rsidP="00BE1AC1">
      <w:pPr>
        <w:rPr>
          <w:rFonts w:ascii="Arial" w:hAnsi="Arial" w:cs="Arial"/>
          <w:color w:val="003C71" w:themeColor="text1"/>
          <w:sz w:val="22"/>
          <w:szCs w:val="22"/>
        </w:rPr>
      </w:pPr>
    </w:p>
    <w:p w14:paraId="56CA8FE5" w14:textId="21DB101F" w:rsidR="00BE1AC1" w:rsidRPr="00295B3D" w:rsidRDefault="00A760DA" w:rsidP="00BE1AC1">
      <w:pPr>
        <w:rPr>
          <w:rFonts w:ascii="Arial" w:hAnsi="Arial" w:cs="Arial"/>
          <w:color w:val="003C71" w:themeColor="text1"/>
          <w:sz w:val="22"/>
          <w:szCs w:val="22"/>
        </w:rPr>
      </w:pPr>
      <w:r w:rsidRPr="00295B3D">
        <w:rPr>
          <w:rFonts w:ascii="Arial" w:hAnsi="Arial" w:cs="Arial"/>
          <w:color w:val="003C71" w:themeColor="text1"/>
          <w:sz w:val="22"/>
          <w:szCs w:val="22"/>
        </w:rPr>
        <w:t>CEO</w:t>
      </w:r>
      <w:r w:rsidR="00DB509B" w:rsidRPr="00295B3D">
        <w:rPr>
          <w:rFonts w:ascii="Arial" w:hAnsi="Arial" w:cs="Arial"/>
          <w:color w:val="003C71" w:themeColor="text1"/>
          <w:sz w:val="22"/>
          <w:szCs w:val="22"/>
        </w:rPr>
        <w:t>:</w:t>
      </w:r>
      <w:r w:rsidR="00BE1AC1" w:rsidRPr="00295B3D">
        <w:rPr>
          <w:rFonts w:ascii="Arial" w:hAnsi="Arial" w:cs="Arial"/>
          <w:color w:val="003C71" w:themeColor="text1"/>
          <w:sz w:val="22"/>
          <w:szCs w:val="22"/>
        </w:rPr>
        <w:t xml:space="preserve">      </w:t>
      </w:r>
    </w:p>
    <w:p w14:paraId="1FEBB5FC" w14:textId="77777777" w:rsidR="00A760DA" w:rsidRPr="00295B3D" w:rsidRDefault="00A760DA" w:rsidP="00BE1AC1">
      <w:pPr>
        <w:rPr>
          <w:rFonts w:ascii="Arial" w:hAnsi="Arial" w:cs="Arial"/>
          <w:color w:val="003C71" w:themeColor="text1"/>
          <w:sz w:val="22"/>
          <w:szCs w:val="22"/>
        </w:rPr>
      </w:pPr>
    </w:p>
    <w:p w14:paraId="3A27E2B1" w14:textId="5936A1D8" w:rsidR="00BE1AC1" w:rsidRPr="00295B3D" w:rsidRDefault="00B2438A" w:rsidP="00BE1AC1">
      <w:pPr>
        <w:rPr>
          <w:rFonts w:ascii="Arial" w:hAnsi="Arial" w:cs="Arial"/>
          <w:color w:val="003C71" w:themeColor="text1"/>
          <w:sz w:val="22"/>
          <w:szCs w:val="22"/>
        </w:rPr>
      </w:pPr>
      <w:r w:rsidRPr="00295B3D">
        <w:rPr>
          <w:rFonts w:ascii="Arial" w:hAnsi="Arial" w:cs="Arial"/>
          <w:color w:val="003C71" w:themeColor="text1"/>
          <w:sz w:val="22"/>
          <w:szCs w:val="22"/>
        </w:rPr>
        <w:t xml:space="preserve">Number of years current </w:t>
      </w:r>
      <w:r w:rsidR="00FE4393" w:rsidRPr="00295B3D">
        <w:rPr>
          <w:rFonts w:ascii="Arial" w:hAnsi="Arial" w:cs="Arial"/>
          <w:color w:val="003C71" w:themeColor="text1"/>
          <w:sz w:val="22"/>
          <w:szCs w:val="22"/>
        </w:rPr>
        <w:t>CEO</w:t>
      </w:r>
      <w:r w:rsidRPr="00295B3D">
        <w:rPr>
          <w:rFonts w:ascii="Arial" w:hAnsi="Arial" w:cs="Arial"/>
          <w:color w:val="003C71" w:themeColor="text1"/>
          <w:sz w:val="22"/>
          <w:szCs w:val="22"/>
        </w:rPr>
        <w:t xml:space="preserve"> has held the position:  </w:t>
      </w:r>
    </w:p>
    <w:p w14:paraId="2730617E" w14:textId="77777777" w:rsidR="00BE1AC1" w:rsidRPr="00295B3D" w:rsidRDefault="00BE1AC1" w:rsidP="00BE1AC1">
      <w:pPr>
        <w:rPr>
          <w:rFonts w:ascii="Arial" w:hAnsi="Arial" w:cs="Arial"/>
          <w:color w:val="003C71" w:themeColor="text1"/>
          <w:sz w:val="22"/>
          <w:szCs w:val="22"/>
        </w:rPr>
      </w:pPr>
      <w:r w:rsidRPr="00295B3D">
        <w:rPr>
          <w:rFonts w:ascii="Arial" w:hAnsi="Arial" w:cs="Arial"/>
          <w:color w:val="003C71" w:themeColor="text1"/>
          <w:sz w:val="22"/>
          <w:szCs w:val="22"/>
        </w:rPr>
        <w:t xml:space="preserve">      </w:t>
      </w:r>
    </w:p>
    <w:p w14:paraId="0618D34D" w14:textId="062F2FE0" w:rsidR="00BE1AC1" w:rsidRPr="00295B3D" w:rsidRDefault="00FE4393" w:rsidP="00BE1AC1">
      <w:pPr>
        <w:rPr>
          <w:rFonts w:ascii="Arial" w:hAnsi="Arial" w:cs="Arial"/>
          <w:color w:val="003C71" w:themeColor="text1"/>
          <w:sz w:val="22"/>
          <w:szCs w:val="22"/>
        </w:rPr>
      </w:pPr>
      <w:r w:rsidRPr="00295B3D">
        <w:rPr>
          <w:rFonts w:ascii="Arial" w:hAnsi="Arial" w:cs="Arial"/>
          <w:color w:val="003C71" w:themeColor="text1"/>
          <w:sz w:val="22"/>
          <w:szCs w:val="22"/>
        </w:rPr>
        <w:t>CEO</w:t>
      </w:r>
      <w:r w:rsidR="00B2438A" w:rsidRPr="00295B3D">
        <w:rPr>
          <w:rFonts w:ascii="Arial" w:hAnsi="Arial" w:cs="Arial"/>
          <w:color w:val="003C71" w:themeColor="text1"/>
          <w:sz w:val="22"/>
          <w:szCs w:val="22"/>
        </w:rPr>
        <w:t xml:space="preserve">’s assistant: </w:t>
      </w:r>
    </w:p>
    <w:p w14:paraId="016EF11E" w14:textId="77777777" w:rsidR="00BE1AC1" w:rsidRPr="00295B3D" w:rsidRDefault="00BE1AC1" w:rsidP="00BE1AC1">
      <w:pPr>
        <w:rPr>
          <w:rFonts w:ascii="Arial" w:hAnsi="Arial" w:cs="Arial"/>
          <w:color w:val="003C71" w:themeColor="text1"/>
          <w:sz w:val="22"/>
          <w:szCs w:val="22"/>
        </w:rPr>
      </w:pPr>
      <w:r w:rsidRPr="00295B3D">
        <w:rPr>
          <w:rFonts w:ascii="Arial" w:hAnsi="Arial" w:cs="Arial"/>
          <w:color w:val="003C71" w:themeColor="text1"/>
          <w:sz w:val="22"/>
          <w:szCs w:val="22"/>
        </w:rPr>
        <w:t xml:space="preserve">      </w:t>
      </w:r>
    </w:p>
    <w:p w14:paraId="1824AB99" w14:textId="3F7CB93C" w:rsidR="00BE1AC1" w:rsidRPr="00295B3D" w:rsidRDefault="00B2438A" w:rsidP="00BE1AC1">
      <w:pPr>
        <w:rPr>
          <w:rFonts w:ascii="Arial" w:hAnsi="Arial" w:cs="Arial"/>
          <w:color w:val="003C71" w:themeColor="text1"/>
          <w:sz w:val="22"/>
          <w:szCs w:val="22"/>
        </w:rPr>
      </w:pPr>
      <w:r w:rsidRPr="00295B3D">
        <w:rPr>
          <w:rFonts w:ascii="Arial" w:hAnsi="Arial" w:cs="Arial"/>
          <w:color w:val="003C71" w:themeColor="text1"/>
          <w:sz w:val="22"/>
          <w:szCs w:val="22"/>
        </w:rPr>
        <w:t xml:space="preserve">Assistant’s email:   </w:t>
      </w:r>
    </w:p>
    <w:p w14:paraId="51D7B9B0" w14:textId="77777777" w:rsidR="00BE1AC1" w:rsidRPr="00295B3D" w:rsidRDefault="00BE1AC1" w:rsidP="00BE1AC1">
      <w:pPr>
        <w:rPr>
          <w:rFonts w:ascii="Arial" w:hAnsi="Arial" w:cs="Arial"/>
          <w:color w:val="003C71" w:themeColor="text1"/>
          <w:sz w:val="22"/>
          <w:szCs w:val="22"/>
        </w:rPr>
      </w:pPr>
      <w:r w:rsidRPr="00295B3D">
        <w:rPr>
          <w:rFonts w:ascii="Arial" w:hAnsi="Arial" w:cs="Arial"/>
          <w:color w:val="003C71" w:themeColor="text1"/>
          <w:sz w:val="22"/>
          <w:szCs w:val="22"/>
        </w:rPr>
        <w:t xml:space="preserve">      </w:t>
      </w:r>
    </w:p>
    <w:p w14:paraId="32FA86DE" w14:textId="19574A6D" w:rsidR="00295B3D" w:rsidRDefault="00B2438A">
      <w:pPr>
        <w:rPr>
          <w:rFonts w:ascii="Arial" w:hAnsi="Arial" w:cs="Arial"/>
          <w:color w:val="003C71" w:themeColor="text1"/>
          <w:sz w:val="22"/>
          <w:szCs w:val="22"/>
        </w:rPr>
      </w:pPr>
      <w:r w:rsidRPr="00295B3D">
        <w:rPr>
          <w:rFonts w:ascii="Arial" w:hAnsi="Arial" w:cs="Arial"/>
          <w:color w:val="003C71" w:themeColor="text1"/>
          <w:sz w:val="22"/>
          <w:szCs w:val="22"/>
        </w:rPr>
        <w:t xml:space="preserve">Assistant’s phone:  </w:t>
      </w:r>
      <w:r w:rsidR="00295B3D">
        <w:rPr>
          <w:rFonts w:ascii="Arial" w:hAnsi="Arial" w:cs="Arial"/>
          <w:color w:val="003C71" w:themeColor="text1"/>
          <w:sz w:val="22"/>
          <w:szCs w:val="22"/>
        </w:rPr>
        <w:br w:type="page"/>
      </w:r>
    </w:p>
    <w:p w14:paraId="33F74B57" w14:textId="7A22177B" w:rsidR="00DD10BE" w:rsidRPr="00295B3D" w:rsidRDefault="00DD10BE" w:rsidP="00DD10BE">
      <w:pPr>
        <w:rPr>
          <w:rFonts w:ascii="Arial" w:hAnsi="Arial" w:cs="Arial"/>
          <w:b/>
          <w:color w:val="789D49" w:themeColor="accent1"/>
          <w:sz w:val="22"/>
          <w:szCs w:val="22"/>
        </w:rPr>
      </w:pPr>
      <w:r w:rsidRPr="00295B3D">
        <w:rPr>
          <w:rFonts w:ascii="Arial" w:hAnsi="Arial" w:cs="Arial"/>
          <w:b/>
          <w:color w:val="789D49" w:themeColor="accent1"/>
          <w:sz w:val="22"/>
          <w:szCs w:val="22"/>
        </w:rPr>
        <w:lastRenderedPageBreak/>
        <w:t xml:space="preserve">SECTION 2: </w:t>
      </w:r>
      <w:r w:rsidR="00883EB0" w:rsidRPr="00295B3D">
        <w:rPr>
          <w:rFonts w:ascii="Arial" w:hAnsi="Arial" w:cs="Arial"/>
          <w:b/>
          <w:caps/>
          <w:color w:val="789D49" w:themeColor="accent1"/>
          <w:sz w:val="22"/>
          <w:szCs w:val="22"/>
        </w:rPr>
        <w:t>Reflections</w:t>
      </w:r>
      <w:r w:rsidRPr="00295B3D">
        <w:rPr>
          <w:rFonts w:ascii="Arial" w:hAnsi="Arial" w:cs="Arial"/>
          <w:b/>
          <w:color w:val="789D49" w:themeColor="accent1"/>
          <w:sz w:val="22"/>
          <w:szCs w:val="22"/>
        </w:rPr>
        <w:t xml:space="preserve"> </w:t>
      </w:r>
      <w:r w:rsidR="00927BEB" w:rsidRPr="00295B3D">
        <w:rPr>
          <w:rFonts w:ascii="Arial" w:hAnsi="Arial" w:cs="Arial"/>
          <w:b/>
          <w:caps/>
          <w:color w:val="789D49" w:themeColor="accent1"/>
          <w:sz w:val="22"/>
          <w:szCs w:val="22"/>
        </w:rPr>
        <w:t>o</w:t>
      </w:r>
      <w:r w:rsidR="00295B3D">
        <w:rPr>
          <w:rFonts w:ascii="Arial" w:hAnsi="Arial" w:cs="Arial"/>
          <w:b/>
          <w:caps/>
          <w:color w:val="789D49" w:themeColor="accent1"/>
          <w:sz w:val="22"/>
          <w:szCs w:val="22"/>
        </w:rPr>
        <w:t>N</w:t>
      </w:r>
      <w:r w:rsidR="00295B3D" w:rsidRPr="00295B3D">
        <w:rPr>
          <w:rFonts w:ascii="Arial" w:hAnsi="Arial" w:cs="Arial"/>
          <w:b/>
          <w:caps/>
          <w:color w:val="789D49" w:themeColor="accent1"/>
          <w:sz w:val="22"/>
          <w:szCs w:val="22"/>
        </w:rPr>
        <w:t xml:space="preserve"> </w:t>
      </w:r>
      <w:r w:rsidR="00927BEB" w:rsidRPr="00295B3D">
        <w:rPr>
          <w:rFonts w:ascii="Arial" w:hAnsi="Arial" w:cs="Arial"/>
          <w:b/>
          <w:caps/>
          <w:color w:val="789D49" w:themeColor="accent1"/>
          <w:sz w:val="22"/>
          <w:szCs w:val="22"/>
        </w:rPr>
        <w:t xml:space="preserve">round </w:t>
      </w:r>
      <w:r w:rsidR="00AF5964" w:rsidRPr="00295B3D">
        <w:rPr>
          <w:rFonts w:ascii="Arial" w:hAnsi="Arial" w:cs="Arial"/>
          <w:b/>
          <w:caps/>
          <w:color w:val="789D49" w:themeColor="accent1"/>
          <w:sz w:val="22"/>
          <w:szCs w:val="22"/>
        </w:rPr>
        <w:t>1</w:t>
      </w:r>
      <w:r w:rsidR="00295B3D">
        <w:rPr>
          <w:rFonts w:ascii="Arial" w:hAnsi="Arial" w:cs="Arial"/>
          <w:b/>
          <w:caps/>
          <w:color w:val="789D49" w:themeColor="accent1"/>
          <w:sz w:val="22"/>
          <w:szCs w:val="22"/>
        </w:rPr>
        <w:br/>
      </w:r>
    </w:p>
    <w:p w14:paraId="047B47B6" w14:textId="434C9A6B" w:rsidR="00150B7C" w:rsidRPr="00295B3D" w:rsidRDefault="00927BEB" w:rsidP="00D10111">
      <w:pPr>
        <w:jc w:val="both"/>
        <w:rPr>
          <w:rFonts w:ascii="Arial" w:hAnsi="Arial" w:cs="Arial"/>
          <w:color w:val="003C71" w:themeColor="text1"/>
          <w:sz w:val="22"/>
          <w:szCs w:val="22"/>
        </w:rPr>
      </w:pPr>
      <w:r w:rsidRPr="00295B3D">
        <w:rPr>
          <w:rFonts w:ascii="Arial" w:hAnsi="Arial" w:cs="Arial"/>
          <w:color w:val="003C71" w:themeColor="text1"/>
          <w:sz w:val="22"/>
          <w:szCs w:val="22"/>
        </w:rPr>
        <w:t>Organization</w:t>
      </w:r>
      <w:r w:rsidR="00764C1E" w:rsidRPr="00295B3D">
        <w:rPr>
          <w:rFonts w:ascii="Arial" w:hAnsi="Arial" w:cs="Arial"/>
          <w:color w:val="003C71" w:themeColor="text1"/>
          <w:sz w:val="22"/>
          <w:szCs w:val="22"/>
        </w:rPr>
        <w:t>al</w:t>
      </w:r>
      <w:r w:rsidRPr="00295B3D">
        <w:rPr>
          <w:rFonts w:ascii="Arial" w:hAnsi="Arial" w:cs="Arial"/>
          <w:color w:val="003C71" w:themeColor="text1"/>
          <w:sz w:val="22"/>
          <w:szCs w:val="22"/>
        </w:rPr>
        <w:t xml:space="preserve"> learning requires teams to assess their performance to identify areas of strength and opportunities for improvement. This section makes use of the</w:t>
      </w:r>
      <w:r w:rsidR="008946A7" w:rsidRPr="00295B3D">
        <w:rPr>
          <w:rFonts w:ascii="Arial" w:hAnsi="Arial" w:cs="Arial"/>
          <w:color w:val="003C71" w:themeColor="text1"/>
          <w:sz w:val="22"/>
          <w:szCs w:val="22"/>
        </w:rPr>
        <w:t xml:space="preserve"> </w:t>
      </w:r>
      <w:r w:rsidR="006907A0" w:rsidRPr="00295B3D">
        <w:rPr>
          <w:rFonts w:ascii="Arial" w:hAnsi="Arial" w:cs="Arial"/>
          <w:color w:val="003C71" w:themeColor="text1"/>
          <w:sz w:val="22"/>
          <w:szCs w:val="22"/>
        </w:rPr>
        <w:t>After-Action</w:t>
      </w:r>
      <w:r w:rsidR="008946A7" w:rsidRPr="00295B3D">
        <w:rPr>
          <w:rFonts w:ascii="Arial" w:hAnsi="Arial" w:cs="Arial"/>
          <w:color w:val="003C71" w:themeColor="text1"/>
          <w:sz w:val="22"/>
          <w:szCs w:val="22"/>
        </w:rPr>
        <w:t xml:space="preserve"> Review</w:t>
      </w:r>
      <w:r w:rsidR="008946A7" w:rsidRPr="00295B3D">
        <w:rPr>
          <w:rStyle w:val="FootnoteReference"/>
          <w:rFonts w:ascii="Arial" w:hAnsi="Arial" w:cs="Arial"/>
          <w:color w:val="003C71" w:themeColor="text1"/>
          <w:sz w:val="22"/>
          <w:szCs w:val="22"/>
        </w:rPr>
        <w:footnoteReference w:id="1"/>
      </w:r>
      <w:r w:rsidR="00FE4393" w:rsidRPr="00295B3D">
        <w:rPr>
          <w:rFonts w:ascii="Arial" w:hAnsi="Arial" w:cs="Arial"/>
          <w:color w:val="003C71" w:themeColor="text1"/>
          <w:sz w:val="22"/>
          <w:szCs w:val="22"/>
        </w:rPr>
        <w:t xml:space="preserve"> </w:t>
      </w:r>
      <w:r w:rsidRPr="00295B3D">
        <w:rPr>
          <w:rFonts w:ascii="Arial" w:hAnsi="Arial" w:cs="Arial"/>
          <w:color w:val="003C71" w:themeColor="text1"/>
          <w:sz w:val="22"/>
          <w:szCs w:val="22"/>
        </w:rPr>
        <w:t>process for the college team to reflect on progress</w:t>
      </w:r>
      <w:r w:rsidR="00DB509B" w:rsidRPr="00295B3D">
        <w:rPr>
          <w:rFonts w:ascii="Arial" w:hAnsi="Arial" w:cs="Arial"/>
          <w:color w:val="003C71" w:themeColor="text1"/>
          <w:sz w:val="22"/>
          <w:szCs w:val="22"/>
        </w:rPr>
        <w:t xml:space="preserve"> as we move from Round 1 to Round 2 of Texas Pathways</w:t>
      </w:r>
      <w:r w:rsidRPr="00295B3D">
        <w:rPr>
          <w:rFonts w:ascii="Arial" w:hAnsi="Arial" w:cs="Arial"/>
          <w:color w:val="003C71" w:themeColor="text1"/>
          <w:sz w:val="22"/>
          <w:szCs w:val="22"/>
        </w:rPr>
        <w:t>. The activity centers on four</w:t>
      </w:r>
      <w:r w:rsidR="00A24003" w:rsidRPr="00295B3D">
        <w:rPr>
          <w:rFonts w:ascii="Arial" w:hAnsi="Arial" w:cs="Arial"/>
          <w:color w:val="003C71" w:themeColor="text1"/>
          <w:sz w:val="22"/>
          <w:szCs w:val="22"/>
        </w:rPr>
        <w:t xml:space="preserve"> </w:t>
      </w:r>
      <w:r w:rsidRPr="00295B3D">
        <w:rPr>
          <w:rFonts w:ascii="Arial" w:hAnsi="Arial" w:cs="Arial"/>
          <w:color w:val="003C71" w:themeColor="text1"/>
          <w:sz w:val="22"/>
          <w:szCs w:val="22"/>
        </w:rPr>
        <w:t>questions</w:t>
      </w:r>
      <w:r w:rsidR="00A24003" w:rsidRPr="00295B3D">
        <w:rPr>
          <w:rFonts w:ascii="Arial" w:hAnsi="Arial" w:cs="Arial"/>
          <w:color w:val="003C71" w:themeColor="text1"/>
          <w:sz w:val="22"/>
          <w:szCs w:val="22"/>
        </w:rPr>
        <w:t xml:space="preserve"> intended to facilitate dialogue among the team</w:t>
      </w:r>
      <w:r w:rsidRPr="00295B3D">
        <w:rPr>
          <w:rFonts w:ascii="Arial" w:hAnsi="Arial" w:cs="Arial"/>
          <w:color w:val="003C71" w:themeColor="text1"/>
          <w:sz w:val="22"/>
          <w:szCs w:val="22"/>
        </w:rPr>
        <w:t xml:space="preserve">. </w:t>
      </w:r>
      <w:r w:rsidR="00764C1E" w:rsidRPr="00295B3D">
        <w:rPr>
          <w:rFonts w:ascii="Arial" w:hAnsi="Arial" w:cs="Arial"/>
          <w:color w:val="003C71" w:themeColor="text1"/>
          <w:sz w:val="22"/>
          <w:szCs w:val="22"/>
        </w:rPr>
        <w:t xml:space="preserve">Refer to </w:t>
      </w:r>
      <w:r w:rsidR="003D3503">
        <w:rPr>
          <w:rFonts w:ascii="Arial" w:hAnsi="Arial" w:cs="Arial"/>
          <w:color w:val="003C71" w:themeColor="text1"/>
          <w:sz w:val="22"/>
          <w:szCs w:val="22"/>
        </w:rPr>
        <w:t>Appendix A:</w:t>
      </w:r>
      <w:r w:rsidR="00764C1E" w:rsidRPr="00295B3D">
        <w:rPr>
          <w:rFonts w:ascii="Arial" w:hAnsi="Arial" w:cs="Arial"/>
          <w:color w:val="003C71" w:themeColor="text1"/>
          <w:sz w:val="22"/>
          <w:szCs w:val="22"/>
        </w:rPr>
        <w:t xml:space="preserve"> </w:t>
      </w:r>
      <w:r w:rsidR="006907A0" w:rsidRPr="003D3503">
        <w:rPr>
          <w:rFonts w:ascii="Arial" w:hAnsi="Arial" w:cs="Arial"/>
          <w:color w:val="003C71" w:themeColor="text1"/>
          <w:sz w:val="22"/>
          <w:szCs w:val="22"/>
        </w:rPr>
        <w:t>After-Action</w:t>
      </w:r>
      <w:r w:rsidR="00764C1E" w:rsidRPr="003D3503">
        <w:rPr>
          <w:rFonts w:ascii="Arial" w:hAnsi="Arial" w:cs="Arial"/>
          <w:color w:val="003C71" w:themeColor="text1"/>
          <w:sz w:val="22"/>
          <w:szCs w:val="22"/>
        </w:rPr>
        <w:t xml:space="preserve"> Review Protocol </w:t>
      </w:r>
      <w:r w:rsidR="00764C1E" w:rsidRPr="00295B3D">
        <w:rPr>
          <w:rFonts w:ascii="Arial" w:hAnsi="Arial" w:cs="Arial"/>
          <w:color w:val="003C71" w:themeColor="text1"/>
          <w:sz w:val="22"/>
          <w:szCs w:val="22"/>
        </w:rPr>
        <w:t xml:space="preserve">for guidance on facilitating the refection of your team on Round 1 of the Texas Pathways work at your college. </w:t>
      </w:r>
    </w:p>
    <w:p w14:paraId="697005E8" w14:textId="77777777" w:rsidR="00150B7C" w:rsidRPr="00295B3D" w:rsidRDefault="00150B7C" w:rsidP="00D10111">
      <w:pPr>
        <w:jc w:val="both"/>
        <w:rPr>
          <w:rFonts w:ascii="Arial" w:hAnsi="Arial" w:cs="Arial"/>
          <w:color w:val="003C71" w:themeColor="text1"/>
          <w:sz w:val="22"/>
          <w:szCs w:val="22"/>
        </w:rPr>
      </w:pPr>
    </w:p>
    <w:p w14:paraId="35605EE9" w14:textId="258DD137" w:rsidR="00150B7C" w:rsidRPr="00295B3D" w:rsidRDefault="00150B7C" w:rsidP="00D10111">
      <w:pPr>
        <w:jc w:val="both"/>
        <w:rPr>
          <w:rFonts w:ascii="Arial" w:hAnsi="Arial" w:cs="Arial"/>
          <w:b/>
          <w:color w:val="003C71" w:themeColor="text1"/>
          <w:sz w:val="22"/>
          <w:szCs w:val="22"/>
        </w:rPr>
      </w:pPr>
      <w:r w:rsidRPr="00295B3D">
        <w:rPr>
          <w:rFonts w:ascii="Arial" w:hAnsi="Arial" w:cs="Arial"/>
          <w:b/>
          <w:color w:val="003C71" w:themeColor="text1"/>
          <w:sz w:val="22"/>
          <w:szCs w:val="22"/>
        </w:rPr>
        <w:t>Instructions</w:t>
      </w:r>
      <w:r w:rsidR="00E8252B" w:rsidRPr="00295B3D">
        <w:rPr>
          <w:rFonts w:ascii="Arial" w:hAnsi="Arial" w:cs="Arial"/>
          <w:b/>
          <w:color w:val="003C71" w:themeColor="text1"/>
          <w:sz w:val="22"/>
          <w:szCs w:val="22"/>
        </w:rPr>
        <w:t xml:space="preserve"> for Section 2</w:t>
      </w:r>
    </w:p>
    <w:p w14:paraId="592543C7" w14:textId="0F058B63" w:rsidR="00A32397" w:rsidRPr="00295B3D" w:rsidRDefault="00A32397" w:rsidP="00D10111">
      <w:pPr>
        <w:pStyle w:val="ListParagraph"/>
        <w:numPr>
          <w:ilvl w:val="0"/>
          <w:numId w:val="13"/>
        </w:numPr>
        <w:rPr>
          <w:rFonts w:ascii="Arial" w:hAnsi="Arial" w:cs="Arial"/>
          <w:color w:val="003C71" w:themeColor="text1"/>
          <w:sz w:val="22"/>
          <w:szCs w:val="22"/>
        </w:rPr>
      </w:pPr>
      <w:r w:rsidRPr="00295B3D">
        <w:rPr>
          <w:rFonts w:ascii="Arial" w:hAnsi="Arial" w:cs="Arial"/>
          <w:color w:val="003C71" w:themeColor="text1"/>
          <w:sz w:val="22"/>
          <w:szCs w:val="22"/>
        </w:rPr>
        <w:t xml:space="preserve">The Texas Pathways Lead should lead the completion of the </w:t>
      </w:r>
      <w:r w:rsidR="005C04EC" w:rsidRPr="00295B3D">
        <w:rPr>
          <w:rFonts w:ascii="Arial" w:hAnsi="Arial" w:cs="Arial"/>
          <w:color w:val="003C71" w:themeColor="text1"/>
          <w:sz w:val="22"/>
          <w:szCs w:val="22"/>
        </w:rPr>
        <w:t>After-Action</w:t>
      </w:r>
      <w:r w:rsidRPr="00295B3D">
        <w:rPr>
          <w:rFonts w:ascii="Arial" w:hAnsi="Arial" w:cs="Arial"/>
          <w:color w:val="003C71" w:themeColor="text1"/>
          <w:sz w:val="22"/>
          <w:szCs w:val="22"/>
        </w:rPr>
        <w:t xml:space="preserve"> Review process</w:t>
      </w:r>
    </w:p>
    <w:p w14:paraId="7A398A1C" w14:textId="1863EBC0" w:rsidR="00150B7C" w:rsidRPr="00295B3D" w:rsidRDefault="00150B7C" w:rsidP="00D10111">
      <w:pPr>
        <w:pStyle w:val="ListParagraph"/>
        <w:numPr>
          <w:ilvl w:val="0"/>
          <w:numId w:val="13"/>
        </w:numPr>
        <w:rPr>
          <w:rFonts w:ascii="Arial" w:hAnsi="Arial" w:cs="Arial"/>
          <w:color w:val="003C71" w:themeColor="text1"/>
          <w:sz w:val="22"/>
          <w:szCs w:val="22"/>
        </w:rPr>
      </w:pPr>
      <w:r w:rsidRPr="00295B3D">
        <w:rPr>
          <w:rFonts w:ascii="Arial" w:hAnsi="Arial" w:cs="Arial"/>
          <w:color w:val="003C71" w:themeColor="text1"/>
          <w:sz w:val="22"/>
          <w:szCs w:val="22"/>
        </w:rPr>
        <w:t xml:space="preserve">Gather Texas Pathways </w:t>
      </w:r>
      <w:r w:rsidR="00DB509B" w:rsidRPr="00295B3D">
        <w:rPr>
          <w:rFonts w:ascii="Arial" w:hAnsi="Arial" w:cs="Arial"/>
          <w:color w:val="003C71" w:themeColor="text1"/>
          <w:sz w:val="22"/>
          <w:szCs w:val="22"/>
        </w:rPr>
        <w:t xml:space="preserve">Round 1 </w:t>
      </w:r>
      <w:r w:rsidRPr="00295B3D">
        <w:rPr>
          <w:rFonts w:ascii="Arial" w:hAnsi="Arial" w:cs="Arial"/>
          <w:color w:val="003C71" w:themeColor="text1"/>
          <w:sz w:val="22"/>
          <w:szCs w:val="22"/>
        </w:rPr>
        <w:t>documents</w:t>
      </w:r>
    </w:p>
    <w:p w14:paraId="33B9881B" w14:textId="77777777" w:rsidR="00150B7C" w:rsidRPr="00295B3D" w:rsidRDefault="00AF5CEC" w:rsidP="00D10111">
      <w:pPr>
        <w:pStyle w:val="ListParagraph"/>
        <w:numPr>
          <w:ilvl w:val="1"/>
          <w:numId w:val="13"/>
        </w:numPr>
        <w:rPr>
          <w:rFonts w:ascii="Arial" w:hAnsi="Arial" w:cs="Arial"/>
          <w:color w:val="003C71" w:themeColor="text1"/>
          <w:sz w:val="22"/>
          <w:szCs w:val="22"/>
        </w:rPr>
      </w:pPr>
      <w:r w:rsidRPr="00295B3D">
        <w:rPr>
          <w:rFonts w:ascii="Arial" w:hAnsi="Arial" w:cs="Arial"/>
          <w:color w:val="003C71" w:themeColor="text1"/>
          <w:sz w:val="22"/>
          <w:szCs w:val="22"/>
        </w:rPr>
        <w:t>Scale of Adoption Assessment</w:t>
      </w:r>
    </w:p>
    <w:p w14:paraId="73E4EEA1" w14:textId="41FC56EE" w:rsidR="00150B7C" w:rsidRPr="00295B3D" w:rsidRDefault="00DB509B" w:rsidP="00D10111">
      <w:pPr>
        <w:pStyle w:val="ListParagraph"/>
        <w:numPr>
          <w:ilvl w:val="1"/>
          <w:numId w:val="13"/>
        </w:numPr>
        <w:rPr>
          <w:rFonts w:ascii="Arial" w:hAnsi="Arial" w:cs="Arial"/>
          <w:color w:val="003C71" w:themeColor="text1"/>
          <w:sz w:val="22"/>
          <w:szCs w:val="22"/>
        </w:rPr>
      </w:pPr>
      <w:r w:rsidRPr="00295B3D">
        <w:rPr>
          <w:rFonts w:ascii="Arial" w:hAnsi="Arial" w:cs="Arial"/>
          <w:color w:val="003C71" w:themeColor="text1"/>
          <w:sz w:val="22"/>
          <w:szCs w:val="22"/>
        </w:rPr>
        <w:t xml:space="preserve">All completed </w:t>
      </w:r>
      <w:r w:rsidR="00AF5CEC" w:rsidRPr="00295B3D">
        <w:rPr>
          <w:rFonts w:ascii="Arial" w:hAnsi="Arial" w:cs="Arial"/>
          <w:color w:val="003C71" w:themeColor="text1"/>
          <w:sz w:val="22"/>
          <w:szCs w:val="22"/>
        </w:rPr>
        <w:t>previous short-term action plans</w:t>
      </w:r>
    </w:p>
    <w:p w14:paraId="6C737235" w14:textId="76D6DADF" w:rsidR="00150B7C" w:rsidRPr="005C04EC" w:rsidRDefault="005C04EC" w:rsidP="00D10111">
      <w:pPr>
        <w:pStyle w:val="ListParagraph"/>
        <w:numPr>
          <w:ilvl w:val="1"/>
          <w:numId w:val="13"/>
        </w:numPr>
        <w:rPr>
          <w:rFonts w:ascii="Arial" w:hAnsi="Arial" w:cs="Arial"/>
          <w:color w:val="003C71" w:themeColor="text1"/>
          <w:sz w:val="22"/>
          <w:szCs w:val="22"/>
        </w:rPr>
      </w:pPr>
      <w:r>
        <w:rPr>
          <w:rFonts w:ascii="Arial" w:hAnsi="Arial" w:cs="Arial"/>
          <w:color w:val="003C71" w:themeColor="text1"/>
          <w:sz w:val="22"/>
          <w:szCs w:val="22"/>
        </w:rPr>
        <w:t>C</w:t>
      </w:r>
      <w:r w:rsidR="00B2651D" w:rsidRPr="005C04EC">
        <w:rPr>
          <w:rFonts w:ascii="Arial" w:hAnsi="Arial" w:cs="Arial"/>
          <w:color w:val="003C71" w:themeColor="text1"/>
          <w:sz w:val="22"/>
          <w:szCs w:val="22"/>
        </w:rPr>
        <w:t xml:space="preserve">adre competencies in </w:t>
      </w:r>
      <w:r w:rsidR="00C962DA" w:rsidRPr="005C04EC">
        <w:rPr>
          <w:rFonts w:ascii="Arial" w:hAnsi="Arial" w:cs="Arial"/>
          <w:color w:val="003C71" w:themeColor="text1"/>
          <w:sz w:val="22"/>
          <w:szCs w:val="22"/>
        </w:rPr>
        <w:t>A</w:t>
      </w:r>
      <w:r w:rsidR="00B2651D" w:rsidRPr="005C04EC">
        <w:rPr>
          <w:rFonts w:ascii="Arial" w:hAnsi="Arial" w:cs="Arial"/>
          <w:color w:val="003C71" w:themeColor="text1"/>
          <w:sz w:val="22"/>
          <w:szCs w:val="22"/>
        </w:rPr>
        <w:t xml:space="preserve">ppendix </w:t>
      </w:r>
      <w:r w:rsidR="00CB6C45">
        <w:rPr>
          <w:rFonts w:ascii="Arial" w:hAnsi="Arial" w:cs="Arial"/>
          <w:color w:val="003C71" w:themeColor="text1"/>
          <w:sz w:val="22"/>
          <w:szCs w:val="22"/>
        </w:rPr>
        <w:t>B</w:t>
      </w:r>
    </w:p>
    <w:p w14:paraId="652A4AE0" w14:textId="0EBAC0FD" w:rsidR="00150B7C" w:rsidRPr="00295B3D" w:rsidRDefault="00150B7C" w:rsidP="00D10111">
      <w:pPr>
        <w:pStyle w:val="ListParagraph"/>
        <w:numPr>
          <w:ilvl w:val="0"/>
          <w:numId w:val="12"/>
        </w:numPr>
        <w:rPr>
          <w:rFonts w:ascii="Arial" w:hAnsi="Arial" w:cs="Arial"/>
          <w:color w:val="003C71" w:themeColor="text1"/>
          <w:sz w:val="22"/>
          <w:szCs w:val="22"/>
        </w:rPr>
      </w:pPr>
      <w:r w:rsidRPr="00295B3D">
        <w:rPr>
          <w:rFonts w:ascii="Arial" w:hAnsi="Arial" w:cs="Arial"/>
          <w:color w:val="003C71" w:themeColor="text1"/>
          <w:sz w:val="22"/>
          <w:szCs w:val="22"/>
        </w:rPr>
        <w:t>Review completed documents reflecting on original plans and expectations for the work, accomplishments and momentum-building</w:t>
      </w:r>
      <w:r w:rsidR="00E8252B" w:rsidRPr="00295B3D">
        <w:rPr>
          <w:rFonts w:ascii="Arial" w:hAnsi="Arial" w:cs="Arial"/>
          <w:color w:val="003C71" w:themeColor="text1"/>
          <w:sz w:val="22"/>
          <w:szCs w:val="22"/>
        </w:rPr>
        <w:t xml:space="preserve"> </w:t>
      </w:r>
    </w:p>
    <w:p w14:paraId="5445BB56" w14:textId="6165571D" w:rsidR="00BE1AC1" w:rsidRPr="00295B3D" w:rsidRDefault="00150B7C" w:rsidP="00D10111">
      <w:pPr>
        <w:pStyle w:val="ListParagraph"/>
        <w:numPr>
          <w:ilvl w:val="0"/>
          <w:numId w:val="12"/>
        </w:numPr>
        <w:rPr>
          <w:rFonts w:ascii="Arial" w:hAnsi="Arial" w:cs="Arial"/>
          <w:color w:val="003C71" w:themeColor="text1"/>
          <w:sz w:val="22"/>
          <w:szCs w:val="22"/>
        </w:rPr>
      </w:pPr>
      <w:r w:rsidRPr="00295B3D">
        <w:rPr>
          <w:rFonts w:ascii="Arial" w:hAnsi="Arial" w:cs="Arial"/>
          <w:color w:val="003C71" w:themeColor="text1"/>
          <w:sz w:val="22"/>
          <w:szCs w:val="22"/>
        </w:rPr>
        <w:t>Complete the following After</w:t>
      </w:r>
      <w:r w:rsidR="00A06A65">
        <w:rPr>
          <w:rFonts w:ascii="Arial" w:hAnsi="Arial" w:cs="Arial"/>
          <w:color w:val="003C71" w:themeColor="text1"/>
          <w:sz w:val="22"/>
          <w:szCs w:val="22"/>
        </w:rPr>
        <w:t>-</w:t>
      </w:r>
      <w:r w:rsidRPr="00295B3D">
        <w:rPr>
          <w:rFonts w:ascii="Arial" w:hAnsi="Arial" w:cs="Arial"/>
          <w:color w:val="003C71" w:themeColor="text1"/>
          <w:sz w:val="22"/>
          <w:szCs w:val="22"/>
        </w:rPr>
        <w:t>Action questions based on the progress</w:t>
      </w:r>
      <w:r w:rsidR="00DB509B" w:rsidRPr="00295B3D">
        <w:rPr>
          <w:rFonts w:ascii="Arial" w:hAnsi="Arial" w:cs="Arial"/>
          <w:color w:val="003C71" w:themeColor="text1"/>
          <w:sz w:val="22"/>
          <w:szCs w:val="22"/>
        </w:rPr>
        <w:t xml:space="preserve"> and</w:t>
      </w:r>
      <w:r w:rsidRPr="00295B3D">
        <w:rPr>
          <w:rFonts w:ascii="Arial" w:hAnsi="Arial" w:cs="Arial"/>
          <w:color w:val="003C71" w:themeColor="text1"/>
          <w:sz w:val="22"/>
          <w:szCs w:val="22"/>
        </w:rPr>
        <w:t xml:space="preserve"> in anticipation of</w:t>
      </w:r>
      <w:r w:rsidR="00DB509B" w:rsidRPr="00295B3D">
        <w:rPr>
          <w:rFonts w:ascii="Arial" w:hAnsi="Arial" w:cs="Arial"/>
          <w:color w:val="003C71" w:themeColor="text1"/>
          <w:sz w:val="22"/>
          <w:szCs w:val="22"/>
        </w:rPr>
        <w:t xml:space="preserve"> </w:t>
      </w:r>
      <w:r w:rsidRPr="00295B3D">
        <w:rPr>
          <w:rFonts w:ascii="Arial" w:hAnsi="Arial" w:cs="Arial"/>
          <w:color w:val="003C71" w:themeColor="text1"/>
          <w:sz w:val="22"/>
          <w:szCs w:val="22"/>
        </w:rPr>
        <w:t xml:space="preserve">Round 2 </w:t>
      </w:r>
    </w:p>
    <w:p w14:paraId="6D4C70DC" w14:textId="39124AD7" w:rsidR="00123561" w:rsidRPr="00295B3D" w:rsidRDefault="00123561" w:rsidP="00D10111">
      <w:pPr>
        <w:jc w:val="both"/>
        <w:rPr>
          <w:rFonts w:ascii="Arial" w:hAnsi="Arial" w:cs="Arial"/>
          <w:color w:val="003C71" w:themeColor="text1"/>
          <w:sz w:val="22"/>
          <w:szCs w:val="22"/>
        </w:rPr>
      </w:pPr>
    </w:p>
    <w:p w14:paraId="0DCDE676" w14:textId="7342C058" w:rsidR="00A32397" w:rsidRPr="00295B3D" w:rsidRDefault="00A32397" w:rsidP="00D10111">
      <w:pPr>
        <w:jc w:val="both"/>
        <w:rPr>
          <w:rFonts w:ascii="Arial" w:hAnsi="Arial" w:cs="Arial"/>
          <w:b/>
          <w:color w:val="003C71" w:themeColor="text1"/>
          <w:sz w:val="22"/>
          <w:szCs w:val="22"/>
        </w:rPr>
      </w:pPr>
      <w:r w:rsidRPr="00295B3D">
        <w:rPr>
          <w:rFonts w:ascii="Arial" w:hAnsi="Arial" w:cs="Arial"/>
          <w:b/>
          <w:color w:val="003C71" w:themeColor="text1"/>
          <w:sz w:val="22"/>
          <w:szCs w:val="22"/>
        </w:rPr>
        <w:t>After</w:t>
      </w:r>
      <w:r w:rsidR="00293F36">
        <w:rPr>
          <w:rFonts w:ascii="Arial" w:hAnsi="Arial" w:cs="Arial"/>
          <w:b/>
          <w:color w:val="003C71" w:themeColor="text1"/>
          <w:sz w:val="22"/>
          <w:szCs w:val="22"/>
        </w:rPr>
        <w:t>-</w:t>
      </w:r>
      <w:r w:rsidRPr="00295B3D">
        <w:rPr>
          <w:rFonts w:ascii="Arial" w:hAnsi="Arial" w:cs="Arial"/>
          <w:b/>
          <w:color w:val="003C71" w:themeColor="text1"/>
          <w:sz w:val="22"/>
          <w:szCs w:val="22"/>
        </w:rPr>
        <w:t>Action Review</w:t>
      </w:r>
    </w:p>
    <w:p w14:paraId="2A5A40ED" w14:textId="77777777" w:rsidR="00A32397" w:rsidRPr="00295B3D" w:rsidRDefault="00A32397" w:rsidP="00D10111">
      <w:pPr>
        <w:jc w:val="both"/>
        <w:rPr>
          <w:rFonts w:ascii="Arial" w:hAnsi="Arial" w:cs="Arial"/>
          <w:color w:val="003C71" w:themeColor="text1"/>
          <w:sz w:val="22"/>
          <w:szCs w:val="22"/>
        </w:rPr>
      </w:pPr>
    </w:p>
    <w:p w14:paraId="74963810" w14:textId="228241C9" w:rsidR="00A63EE4" w:rsidRPr="00295B3D" w:rsidRDefault="00927BEB" w:rsidP="00D10111">
      <w:pPr>
        <w:pStyle w:val="ListParagraph"/>
        <w:numPr>
          <w:ilvl w:val="0"/>
          <w:numId w:val="3"/>
        </w:numPr>
        <w:jc w:val="both"/>
        <w:rPr>
          <w:rFonts w:ascii="Arial" w:hAnsi="Arial" w:cs="Arial"/>
          <w:b/>
          <w:color w:val="003C71" w:themeColor="text1"/>
          <w:sz w:val="22"/>
          <w:szCs w:val="22"/>
        </w:rPr>
      </w:pPr>
      <w:r w:rsidRPr="00295B3D">
        <w:rPr>
          <w:rFonts w:ascii="Arial" w:hAnsi="Arial" w:cs="Arial"/>
          <w:b/>
          <w:color w:val="003C71" w:themeColor="text1"/>
          <w:sz w:val="22"/>
          <w:szCs w:val="22"/>
        </w:rPr>
        <w:t xml:space="preserve">What did you expect to happen during </w:t>
      </w:r>
      <w:r w:rsidR="009B0CC2">
        <w:rPr>
          <w:rFonts w:ascii="Arial" w:hAnsi="Arial" w:cs="Arial"/>
          <w:b/>
          <w:color w:val="003C71" w:themeColor="text1"/>
          <w:sz w:val="22"/>
          <w:szCs w:val="22"/>
        </w:rPr>
        <w:t>Round 1</w:t>
      </w:r>
      <w:r w:rsidRPr="00295B3D">
        <w:rPr>
          <w:rFonts w:ascii="Arial" w:hAnsi="Arial" w:cs="Arial"/>
          <w:b/>
          <w:color w:val="003C71" w:themeColor="text1"/>
          <w:sz w:val="22"/>
          <w:szCs w:val="22"/>
        </w:rPr>
        <w:t xml:space="preserve"> of your </w:t>
      </w:r>
      <w:r w:rsidR="005B66D3" w:rsidRPr="00295B3D">
        <w:rPr>
          <w:rFonts w:ascii="Arial" w:hAnsi="Arial" w:cs="Arial"/>
          <w:b/>
          <w:color w:val="003C71" w:themeColor="text1"/>
          <w:sz w:val="22"/>
          <w:szCs w:val="22"/>
        </w:rPr>
        <w:t>Texas</w:t>
      </w:r>
      <w:r w:rsidRPr="00295B3D">
        <w:rPr>
          <w:rFonts w:ascii="Arial" w:hAnsi="Arial" w:cs="Arial"/>
          <w:b/>
          <w:color w:val="003C71" w:themeColor="text1"/>
          <w:sz w:val="22"/>
          <w:szCs w:val="22"/>
        </w:rPr>
        <w:t xml:space="preserve"> Pathways work?</w:t>
      </w:r>
    </w:p>
    <w:p w14:paraId="0B70755A" w14:textId="3E6286A3" w:rsidR="00E8252B" w:rsidRPr="00295B3D" w:rsidRDefault="00577DE5" w:rsidP="00D10111">
      <w:pPr>
        <w:pStyle w:val="ListParagraph"/>
        <w:numPr>
          <w:ilvl w:val="1"/>
          <w:numId w:val="3"/>
        </w:numPr>
        <w:rPr>
          <w:rFonts w:ascii="Arial" w:hAnsi="Arial" w:cs="Arial"/>
          <w:color w:val="003C71" w:themeColor="text1"/>
          <w:sz w:val="22"/>
          <w:szCs w:val="22"/>
        </w:rPr>
      </w:pPr>
      <w:r w:rsidRPr="00295B3D">
        <w:rPr>
          <w:rFonts w:ascii="Arial" w:hAnsi="Arial" w:cs="Arial"/>
          <w:color w:val="003C71" w:themeColor="text1"/>
          <w:sz w:val="22"/>
          <w:szCs w:val="22"/>
        </w:rPr>
        <w:t xml:space="preserve">What </w:t>
      </w:r>
      <w:r w:rsidR="00E8252B" w:rsidRPr="00295B3D">
        <w:rPr>
          <w:rFonts w:ascii="Arial" w:hAnsi="Arial" w:cs="Arial"/>
          <w:color w:val="003C71" w:themeColor="text1"/>
          <w:sz w:val="22"/>
          <w:szCs w:val="22"/>
        </w:rPr>
        <w:t>were</w:t>
      </w:r>
      <w:r w:rsidRPr="00295B3D">
        <w:rPr>
          <w:rFonts w:ascii="Arial" w:hAnsi="Arial" w:cs="Arial"/>
          <w:color w:val="003C71" w:themeColor="text1"/>
          <w:sz w:val="22"/>
          <w:szCs w:val="22"/>
        </w:rPr>
        <w:t xml:space="preserve"> </w:t>
      </w:r>
      <w:r w:rsidR="005B66D3" w:rsidRPr="00295B3D">
        <w:rPr>
          <w:rFonts w:ascii="Arial" w:hAnsi="Arial" w:cs="Arial"/>
          <w:color w:val="003C71" w:themeColor="text1"/>
          <w:sz w:val="22"/>
          <w:szCs w:val="22"/>
        </w:rPr>
        <w:t>your goal</w:t>
      </w:r>
      <w:r w:rsidR="00E8252B" w:rsidRPr="00295B3D">
        <w:rPr>
          <w:rFonts w:ascii="Arial" w:hAnsi="Arial" w:cs="Arial"/>
          <w:color w:val="003C71" w:themeColor="text1"/>
          <w:sz w:val="22"/>
          <w:szCs w:val="22"/>
        </w:rPr>
        <w:t>s</w:t>
      </w:r>
      <w:r w:rsidR="005B66D3" w:rsidRPr="00295B3D">
        <w:rPr>
          <w:rFonts w:ascii="Arial" w:hAnsi="Arial" w:cs="Arial"/>
          <w:color w:val="003C71" w:themeColor="text1"/>
          <w:sz w:val="22"/>
          <w:szCs w:val="22"/>
        </w:rPr>
        <w:t xml:space="preserve"> </w:t>
      </w:r>
      <w:r w:rsidR="00E8252B" w:rsidRPr="00295B3D">
        <w:rPr>
          <w:rFonts w:ascii="Arial" w:hAnsi="Arial" w:cs="Arial"/>
          <w:color w:val="003C71" w:themeColor="text1"/>
          <w:sz w:val="22"/>
          <w:szCs w:val="22"/>
        </w:rPr>
        <w:t>for</w:t>
      </w:r>
      <w:r w:rsidR="005B66D3" w:rsidRPr="00295B3D">
        <w:rPr>
          <w:rFonts w:ascii="Arial" w:hAnsi="Arial" w:cs="Arial"/>
          <w:color w:val="003C71" w:themeColor="text1"/>
          <w:sz w:val="22"/>
          <w:szCs w:val="22"/>
        </w:rPr>
        <w:t xml:space="preserve"> </w:t>
      </w:r>
      <w:r w:rsidR="00CD0A66" w:rsidRPr="00295B3D">
        <w:rPr>
          <w:rFonts w:ascii="Arial" w:hAnsi="Arial" w:cs="Arial"/>
          <w:color w:val="003C71" w:themeColor="text1"/>
          <w:sz w:val="22"/>
          <w:szCs w:val="22"/>
        </w:rPr>
        <w:t xml:space="preserve">Round 1 of </w:t>
      </w:r>
      <w:r w:rsidR="005B66D3" w:rsidRPr="00295B3D">
        <w:rPr>
          <w:rFonts w:ascii="Arial" w:hAnsi="Arial" w:cs="Arial"/>
          <w:color w:val="003C71" w:themeColor="text1"/>
          <w:sz w:val="22"/>
          <w:szCs w:val="22"/>
        </w:rPr>
        <w:t>Texas Pathways</w:t>
      </w:r>
      <w:r w:rsidRPr="00295B3D">
        <w:rPr>
          <w:rFonts w:ascii="Arial" w:hAnsi="Arial" w:cs="Arial"/>
          <w:color w:val="003C71" w:themeColor="text1"/>
          <w:sz w:val="22"/>
          <w:szCs w:val="22"/>
        </w:rPr>
        <w:t>?</w:t>
      </w:r>
      <w:r w:rsidR="00E8252B" w:rsidRPr="00295B3D">
        <w:rPr>
          <w:rFonts w:ascii="Arial" w:hAnsi="Arial" w:cs="Arial"/>
          <w:color w:val="003C71" w:themeColor="text1"/>
          <w:sz w:val="22"/>
          <w:szCs w:val="22"/>
        </w:rPr>
        <w:t xml:space="preserve"> </w:t>
      </w:r>
    </w:p>
    <w:p w14:paraId="3E6BA9A1" w14:textId="332908CB" w:rsidR="00577DE5" w:rsidRPr="00295B3D" w:rsidRDefault="00577DE5" w:rsidP="00D10111">
      <w:pPr>
        <w:pStyle w:val="ListParagraph"/>
        <w:numPr>
          <w:ilvl w:val="1"/>
          <w:numId w:val="3"/>
        </w:numPr>
        <w:rPr>
          <w:rFonts w:ascii="Arial" w:hAnsi="Arial" w:cs="Arial"/>
          <w:color w:val="003C71" w:themeColor="text1"/>
          <w:sz w:val="22"/>
          <w:szCs w:val="22"/>
        </w:rPr>
      </w:pPr>
      <w:r w:rsidRPr="00295B3D">
        <w:rPr>
          <w:rFonts w:ascii="Arial" w:hAnsi="Arial" w:cs="Arial"/>
          <w:color w:val="003C71" w:themeColor="text1"/>
          <w:sz w:val="22"/>
          <w:szCs w:val="22"/>
        </w:rPr>
        <w:t xml:space="preserve">Who </w:t>
      </w:r>
      <w:r w:rsidR="00045846" w:rsidRPr="00295B3D">
        <w:rPr>
          <w:rFonts w:ascii="Arial" w:hAnsi="Arial" w:cs="Arial"/>
          <w:color w:val="003C71" w:themeColor="text1"/>
          <w:sz w:val="22"/>
          <w:szCs w:val="22"/>
        </w:rPr>
        <w:t>did you expect would be involved</w:t>
      </w:r>
      <w:r w:rsidR="005B66D3" w:rsidRPr="00295B3D">
        <w:rPr>
          <w:rFonts w:ascii="Arial" w:hAnsi="Arial" w:cs="Arial"/>
          <w:color w:val="003C71" w:themeColor="text1"/>
          <w:sz w:val="22"/>
          <w:szCs w:val="22"/>
        </w:rPr>
        <w:t xml:space="preserve"> in Round 1 Texas Pathways work?</w:t>
      </w:r>
    </w:p>
    <w:p w14:paraId="7F4E3254" w14:textId="0CB757DA" w:rsidR="00577DE5" w:rsidRPr="00295B3D" w:rsidRDefault="00577DE5" w:rsidP="00D10111">
      <w:pPr>
        <w:pStyle w:val="ListParagraph"/>
        <w:numPr>
          <w:ilvl w:val="1"/>
          <w:numId w:val="3"/>
        </w:numPr>
        <w:rPr>
          <w:rFonts w:ascii="Arial" w:hAnsi="Arial" w:cs="Arial"/>
          <w:color w:val="003C71" w:themeColor="text1"/>
          <w:sz w:val="22"/>
          <w:szCs w:val="22"/>
        </w:rPr>
      </w:pPr>
      <w:r w:rsidRPr="00295B3D">
        <w:rPr>
          <w:rFonts w:ascii="Arial" w:hAnsi="Arial" w:cs="Arial"/>
          <w:color w:val="003C71" w:themeColor="text1"/>
          <w:sz w:val="22"/>
          <w:szCs w:val="22"/>
        </w:rPr>
        <w:t xml:space="preserve">What </w:t>
      </w:r>
      <w:r w:rsidR="00DB509B" w:rsidRPr="00295B3D">
        <w:rPr>
          <w:rFonts w:ascii="Arial" w:hAnsi="Arial" w:cs="Arial"/>
          <w:color w:val="003C71" w:themeColor="text1"/>
          <w:sz w:val="22"/>
          <w:szCs w:val="22"/>
        </w:rPr>
        <w:t>were your expected accomplishments</w:t>
      </w:r>
      <w:r w:rsidR="003B7036" w:rsidRPr="00295B3D">
        <w:rPr>
          <w:rFonts w:ascii="Arial" w:hAnsi="Arial" w:cs="Arial"/>
          <w:color w:val="003C71" w:themeColor="text1"/>
          <w:sz w:val="22"/>
          <w:szCs w:val="22"/>
        </w:rPr>
        <w:t>, a</w:t>
      </w:r>
      <w:r w:rsidR="00DB509B" w:rsidRPr="00295B3D">
        <w:rPr>
          <w:rFonts w:ascii="Arial" w:hAnsi="Arial" w:cs="Arial"/>
          <w:color w:val="003C71" w:themeColor="text1"/>
          <w:sz w:val="22"/>
          <w:szCs w:val="22"/>
        </w:rPr>
        <w:t xml:space="preserve">nd what </w:t>
      </w:r>
      <w:r w:rsidR="00CD0A66" w:rsidRPr="00295B3D">
        <w:rPr>
          <w:rFonts w:ascii="Arial" w:hAnsi="Arial" w:cs="Arial"/>
          <w:color w:val="003C71" w:themeColor="text1"/>
          <w:sz w:val="22"/>
          <w:szCs w:val="22"/>
        </w:rPr>
        <w:t xml:space="preserve">did you hope to </w:t>
      </w:r>
      <w:r w:rsidRPr="00295B3D">
        <w:rPr>
          <w:rFonts w:ascii="Arial" w:hAnsi="Arial" w:cs="Arial"/>
          <w:color w:val="003C71" w:themeColor="text1"/>
          <w:sz w:val="22"/>
          <w:szCs w:val="22"/>
        </w:rPr>
        <w:t>produce</w:t>
      </w:r>
      <w:r w:rsidR="00CD0A66" w:rsidRPr="00295B3D">
        <w:rPr>
          <w:rFonts w:ascii="Arial" w:hAnsi="Arial" w:cs="Arial"/>
          <w:color w:val="003C71" w:themeColor="text1"/>
          <w:sz w:val="22"/>
          <w:szCs w:val="22"/>
        </w:rPr>
        <w:t xml:space="preserve"> during Round 1 of your Texas Pathways work</w:t>
      </w:r>
      <w:r w:rsidRPr="00295B3D">
        <w:rPr>
          <w:rFonts w:ascii="Arial" w:hAnsi="Arial" w:cs="Arial"/>
          <w:color w:val="003C71" w:themeColor="text1"/>
          <w:sz w:val="22"/>
          <w:szCs w:val="22"/>
        </w:rPr>
        <w:t>?</w:t>
      </w:r>
    </w:p>
    <w:p w14:paraId="0A6583C9" w14:textId="16909826" w:rsidR="00577DE5" w:rsidRPr="00295B3D" w:rsidRDefault="00577DE5" w:rsidP="00D10111">
      <w:pPr>
        <w:pStyle w:val="ListParagraph"/>
        <w:numPr>
          <w:ilvl w:val="1"/>
          <w:numId w:val="3"/>
        </w:numPr>
        <w:rPr>
          <w:rFonts w:ascii="Arial" w:hAnsi="Arial" w:cs="Arial"/>
          <w:color w:val="003C71" w:themeColor="text1"/>
          <w:sz w:val="22"/>
          <w:szCs w:val="22"/>
        </w:rPr>
      </w:pPr>
      <w:r w:rsidRPr="00295B3D">
        <w:rPr>
          <w:rFonts w:ascii="Arial" w:hAnsi="Arial" w:cs="Arial"/>
          <w:color w:val="003C71" w:themeColor="text1"/>
          <w:sz w:val="22"/>
          <w:szCs w:val="22"/>
        </w:rPr>
        <w:t xml:space="preserve">What </w:t>
      </w:r>
      <w:r w:rsidR="00E8252B" w:rsidRPr="00295B3D">
        <w:rPr>
          <w:rFonts w:ascii="Arial" w:hAnsi="Arial" w:cs="Arial"/>
          <w:color w:val="003C71" w:themeColor="text1"/>
          <w:sz w:val="22"/>
          <w:szCs w:val="22"/>
        </w:rPr>
        <w:t>enabling factors</w:t>
      </w:r>
      <w:r w:rsidRPr="00295B3D">
        <w:rPr>
          <w:rFonts w:ascii="Arial" w:hAnsi="Arial" w:cs="Arial"/>
          <w:color w:val="003C71" w:themeColor="text1"/>
          <w:sz w:val="22"/>
          <w:szCs w:val="22"/>
        </w:rPr>
        <w:t xml:space="preserve"> and barriers </w:t>
      </w:r>
      <w:r w:rsidR="00CD0A66" w:rsidRPr="00295B3D">
        <w:rPr>
          <w:rFonts w:ascii="Arial" w:hAnsi="Arial" w:cs="Arial"/>
          <w:color w:val="003C71" w:themeColor="text1"/>
          <w:sz w:val="22"/>
          <w:szCs w:val="22"/>
        </w:rPr>
        <w:t>did you expect to encounter during Round 1 of your Texas Pathways work?</w:t>
      </w:r>
    </w:p>
    <w:p w14:paraId="468E0A93" w14:textId="5308CA58" w:rsidR="00CD0A66" w:rsidRPr="00295B3D" w:rsidRDefault="00CD0A66" w:rsidP="00CD0A66">
      <w:pPr>
        <w:ind w:left="360"/>
        <w:rPr>
          <w:rFonts w:ascii="Arial" w:hAnsi="Arial" w:cs="Arial"/>
          <w:color w:val="003C71" w:themeColor="text1"/>
          <w:sz w:val="22"/>
          <w:szCs w:val="22"/>
        </w:rPr>
      </w:pPr>
    </w:p>
    <w:p w14:paraId="13477254" w14:textId="5C540566" w:rsidR="00CD0A66" w:rsidRPr="00295B3D" w:rsidRDefault="00CD0A66" w:rsidP="00CD0A66">
      <w:pPr>
        <w:ind w:left="360"/>
        <w:rPr>
          <w:rFonts w:ascii="Arial" w:hAnsi="Arial" w:cs="Arial"/>
          <w:i/>
          <w:color w:val="003C71" w:themeColor="text1"/>
          <w:sz w:val="22"/>
          <w:szCs w:val="22"/>
        </w:rPr>
      </w:pPr>
      <w:r w:rsidRPr="00295B3D">
        <w:rPr>
          <w:rFonts w:ascii="Arial" w:hAnsi="Arial" w:cs="Arial"/>
          <w:i/>
          <w:color w:val="003C71" w:themeColor="text1"/>
          <w:sz w:val="22"/>
          <w:szCs w:val="22"/>
        </w:rPr>
        <w:t xml:space="preserve">Limit your response to </w:t>
      </w:r>
      <w:r w:rsidR="00600380" w:rsidRPr="00295B3D">
        <w:rPr>
          <w:rFonts w:ascii="Arial" w:hAnsi="Arial" w:cs="Arial"/>
          <w:i/>
          <w:color w:val="003C71" w:themeColor="text1"/>
          <w:sz w:val="22"/>
          <w:szCs w:val="22"/>
        </w:rPr>
        <w:t>5</w:t>
      </w:r>
      <w:r w:rsidR="00E8252B" w:rsidRPr="00295B3D">
        <w:rPr>
          <w:rFonts w:ascii="Arial" w:hAnsi="Arial" w:cs="Arial"/>
          <w:i/>
          <w:color w:val="003C71" w:themeColor="text1"/>
          <w:sz w:val="22"/>
          <w:szCs w:val="22"/>
        </w:rPr>
        <w:t xml:space="preserve">00 </w:t>
      </w:r>
      <w:r w:rsidR="00284312" w:rsidRPr="00295B3D">
        <w:rPr>
          <w:rFonts w:ascii="Arial" w:hAnsi="Arial" w:cs="Arial"/>
          <w:i/>
          <w:color w:val="003C71" w:themeColor="text1"/>
          <w:sz w:val="22"/>
          <w:szCs w:val="22"/>
        </w:rPr>
        <w:t>w</w:t>
      </w:r>
      <w:r w:rsidRPr="00295B3D">
        <w:rPr>
          <w:rFonts w:ascii="Arial" w:hAnsi="Arial" w:cs="Arial"/>
          <w:i/>
          <w:color w:val="003C71" w:themeColor="text1"/>
          <w:sz w:val="22"/>
          <w:szCs w:val="22"/>
        </w:rPr>
        <w:t>ords</w:t>
      </w:r>
    </w:p>
    <w:tbl>
      <w:tblPr>
        <w:tblStyle w:val="TableGrid"/>
        <w:tblW w:w="0" w:type="auto"/>
        <w:tblInd w:w="36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9710"/>
      </w:tblGrid>
      <w:tr w:rsidR="00CD0A66" w:rsidRPr="001E4763" w14:paraId="59FA9537" w14:textId="77777777" w:rsidTr="00B414ED">
        <w:tc>
          <w:tcPr>
            <w:tcW w:w="10070" w:type="dxa"/>
          </w:tcPr>
          <w:p w14:paraId="64D17885" w14:textId="77777777" w:rsidR="00CD0A66" w:rsidRPr="001E4763" w:rsidRDefault="00CD0A66" w:rsidP="00CD0A66">
            <w:pPr>
              <w:jc w:val="left"/>
              <w:rPr>
                <w:rFonts w:ascii="Arial" w:eastAsiaTheme="minorEastAsia" w:hAnsi="Arial" w:cs="Arial"/>
                <w:color w:val="003C71" w:themeColor="text1"/>
                <w:sz w:val="20"/>
                <w:szCs w:val="20"/>
              </w:rPr>
            </w:pPr>
          </w:p>
          <w:p w14:paraId="2A952660" w14:textId="77777777" w:rsidR="00CD0A66" w:rsidRPr="001E4763" w:rsidRDefault="00CD0A66" w:rsidP="00CD0A66">
            <w:pPr>
              <w:jc w:val="left"/>
              <w:rPr>
                <w:rFonts w:ascii="Arial" w:hAnsi="Arial" w:cs="Arial"/>
                <w:color w:val="003C71" w:themeColor="text1"/>
                <w:sz w:val="20"/>
                <w:szCs w:val="20"/>
              </w:rPr>
            </w:pPr>
          </w:p>
          <w:p w14:paraId="7AB931BC" w14:textId="77777777" w:rsidR="00CD0A66" w:rsidRPr="001E4763" w:rsidRDefault="00CD0A66" w:rsidP="00CD0A66">
            <w:pPr>
              <w:jc w:val="left"/>
              <w:rPr>
                <w:rFonts w:ascii="Arial" w:hAnsi="Arial" w:cs="Arial"/>
                <w:color w:val="003C71" w:themeColor="text1"/>
                <w:sz w:val="20"/>
                <w:szCs w:val="20"/>
              </w:rPr>
            </w:pPr>
          </w:p>
          <w:p w14:paraId="43777CC6" w14:textId="1CDD8EBA" w:rsidR="00CD0A66" w:rsidRPr="001E4763" w:rsidRDefault="00CD0A66" w:rsidP="00CD0A66">
            <w:pPr>
              <w:jc w:val="left"/>
              <w:rPr>
                <w:rFonts w:ascii="Arial" w:hAnsi="Arial" w:cs="Arial"/>
                <w:color w:val="003C71" w:themeColor="text1"/>
                <w:sz w:val="20"/>
                <w:szCs w:val="20"/>
              </w:rPr>
            </w:pPr>
          </w:p>
        </w:tc>
      </w:tr>
    </w:tbl>
    <w:p w14:paraId="54B17D8B" w14:textId="77777777" w:rsidR="00CD0A66" w:rsidRPr="001E4763" w:rsidRDefault="00CD0A66" w:rsidP="00CD0A66">
      <w:pPr>
        <w:ind w:left="360"/>
        <w:rPr>
          <w:rFonts w:ascii="Arial" w:hAnsi="Arial" w:cs="Arial"/>
          <w:color w:val="003C71" w:themeColor="text1"/>
          <w:sz w:val="20"/>
          <w:szCs w:val="20"/>
        </w:rPr>
      </w:pPr>
    </w:p>
    <w:p w14:paraId="74AD686A" w14:textId="2BDE5F44" w:rsidR="00750EED" w:rsidRPr="00295B3D" w:rsidRDefault="00927BEB" w:rsidP="000219B8">
      <w:pPr>
        <w:pStyle w:val="ListParagraph"/>
        <w:numPr>
          <w:ilvl w:val="0"/>
          <w:numId w:val="3"/>
        </w:numPr>
        <w:rPr>
          <w:rFonts w:ascii="Arial" w:hAnsi="Arial" w:cs="Arial"/>
          <w:b/>
          <w:color w:val="003C71" w:themeColor="text1"/>
          <w:sz w:val="22"/>
          <w:szCs w:val="22"/>
        </w:rPr>
      </w:pPr>
      <w:r w:rsidRPr="00295B3D">
        <w:rPr>
          <w:rFonts w:ascii="Arial" w:hAnsi="Arial" w:cs="Arial"/>
          <w:b/>
          <w:color w:val="003C71" w:themeColor="text1"/>
          <w:sz w:val="22"/>
          <w:szCs w:val="22"/>
        </w:rPr>
        <w:t xml:space="preserve">What actually occurred </w:t>
      </w:r>
      <w:r w:rsidR="00045846" w:rsidRPr="00295B3D">
        <w:rPr>
          <w:rFonts w:ascii="Arial" w:hAnsi="Arial" w:cs="Arial"/>
          <w:b/>
          <w:color w:val="003C71" w:themeColor="text1"/>
          <w:sz w:val="22"/>
          <w:szCs w:val="22"/>
        </w:rPr>
        <w:t xml:space="preserve">in </w:t>
      </w:r>
      <w:r w:rsidRPr="00295B3D">
        <w:rPr>
          <w:rFonts w:ascii="Arial" w:hAnsi="Arial" w:cs="Arial"/>
          <w:b/>
          <w:color w:val="003C71" w:themeColor="text1"/>
          <w:sz w:val="22"/>
          <w:szCs w:val="22"/>
        </w:rPr>
        <w:t xml:space="preserve">your </w:t>
      </w:r>
      <w:r w:rsidR="00045846" w:rsidRPr="00295B3D">
        <w:rPr>
          <w:rFonts w:ascii="Arial" w:hAnsi="Arial" w:cs="Arial"/>
          <w:b/>
          <w:color w:val="003C71" w:themeColor="text1"/>
          <w:sz w:val="22"/>
          <w:szCs w:val="22"/>
        </w:rPr>
        <w:t>Texas</w:t>
      </w:r>
      <w:r w:rsidRPr="00295B3D">
        <w:rPr>
          <w:rFonts w:ascii="Arial" w:hAnsi="Arial" w:cs="Arial"/>
          <w:b/>
          <w:color w:val="003C71" w:themeColor="text1"/>
          <w:sz w:val="22"/>
          <w:szCs w:val="22"/>
        </w:rPr>
        <w:t xml:space="preserve"> Pathways work? </w:t>
      </w:r>
    </w:p>
    <w:p w14:paraId="7B257707" w14:textId="48432797" w:rsidR="00577DE5" w:rsidRPr="00295B3D" w:rsidRDefault="00045846" w:rsidP="000219B8">
      <w:pPr>
        <w:pStyle w:val="ListParagraph"/>
        <w:numPr>
          <w:ilvl w:val="1"/>
          <w:numId w:val="3"/>
        </w:numPr>
        <w:rPr>
          <w:rFonts w:ascii="Arial" w:hAnsi="Arial" w:cs="Arial"/>
          <w:color w:val="003C71" w:themeColor="text1"/>
          <w:sz w:val="22"/>
          <w:szCs w:val="22"/>
        </w:rPr>
      </w:pPr>
      <w:r w:rsidRPr="00295B3D">
        <w:rPr>
          <w:rFonts w:ascii="Arial" w:hAnsi="Arial" w:cs="Arial"/>
          <w:color w:val="003C71" w:themeColor="text1"/>
          <w:sz w:val="22"/>
          <w:szCs w:val="22"/>
        </w:rPr>
        <w:t>What happened during Round 1 of your Texas Pathways work?</w:t>
      </w:r>
    </w:p>
    <w:p w14:paraId="5352AF82" w14:textId="7915117B" w:rsidR="00045846" w:rsidRPr="00295B3D" w:rsidRDefault="00045846" w:rsidP="000219B8">
      <w:pPr>
        <w:pStyle w:val="ListParagraph"/>
        <w:numPr>
          <w:ilvl w:val="1"/>
          <w:numId w:val="3"/>
        </w:numPr>
        <w:rPr>
          <w:rFonts w:ascii="Arial" w:hAnsi="Arial" w:cs="Arial"/>
          <w:color w:val="003C71" w:themeColor="text1"/>
          <w:sz w:val="22"/>
          <w:szCs w:val="22"/>
        </w:rPr>
      </w:pPr>
      <w:r w:rsidRPr="00295B3D">
        <w:rPr>
          <w:rFonts w:ascii="Arial" w:hAnsi="Arial" w:cs="Arial"/>
          <w:color w:val="003C71" w:themeColor="text1"/>
          <w:sz w:val="22"/>
          <w:szCs w:val="22"/>
        </w:rPr>
        <w:t>Who participated in Round 1 of your Texas Pathways work?</w:t>
      </w:r>
    </w:p>
    <w:p w14:paraId="384C8EB3" w14:textId="594FDAAF" w:rsidR="006B48F1" w:rsidRPr="00295B3D" w:rsidRDefault="006B48F1" w:rsidP="000219B8">
      <w:pPr>
        <w:pStyle w:val="ListParagraph"/>
        <w:numPr>
          <w:ilvl w:val="1"/>
          <w:numId w:val="3"/>
        </w:numPr>
        <w:rPr>
          <w:rFonts w:ascii="Arial" w:hAnsi="Arial" w:cs="Arial"/>
          <w:color w:val="003C71" w:themeColor="text1"/>
          <w:sz w:val="22"/>
          <w:szCs w:val="22"/>
        </w:rPr>
      </w:pPr>
      <w:r w:rsidRPr="00295B3D">
        <w:rPr>
          <w:rFonts w:ascii="Arial" w:hAnsi="Arial" w:cs="Arial"/>
          <w:color w:val="003C71" w:themeColor="text1"/>
          <w:sz w:val="22"/>
          <w:szCs w:val="22"/>
        </w:rPr>
        <w:t xml:space="preserve">How did </w:t>
      </w:r>
      <w:r w:rsidR="00AF5CEC" w:rsidRPr="00295B3D">
        <w:rPr>
          <w:rFonts w:ascii="Arial" w:hAnsi="Arial" w:cs="Arial"/>
          <w:color w:val="003C71" w:themeColor="text1"/>
          <w:sz w:val="22"/>
          <w:szCs w:val="22"/>
        </w:rPr>
        <w:t xml:space="preserve">your college </w:t>
      </w:r>
      <w:r w:rsidRPr="00295B3D">
        <w:rPr>
          <w:rFonts w:ascii="Arial" w:hAnsi="Arial" w:cs="Arial"/>
          <w:color w:val="003C71" w:themeColor="text1"/>
          <w:sz w:val="22"/>
          <w:szCs w:val="22"/>
        </w:rPr>
        <w:t xml:space="preserve">execute the work in Round 1 of Texas Pathways? </w:t>
      </w:r>
    </w:p>
    <w:p w14:paraId="111BFF9A" w14:textId="77777777" w:rsidR="00045846" w:rsidRPr="00295B3D" w:rsidRDefault="00045846" w:rsidP="00045846">
      <w:pPr>
        <w:ind w:left="360"/>
        <w:rPr>
          <w:rFonts w:ascii="Arial" w:hAnsi="Arial" w:cs="Arial"/>
          <w:color w:val="003C71" w:themeColor="text1"/>
          <w:sz w:val="22"/>
          <w:szCs w:val="22"/>
        </w:rPr>
      </w:pPr>
    </w:p>
    <w:p w14:paraId="7A2982FF" w14:textId="204416EB" w:rsidR="00045846" w:rsidRPr="00295B3D" w:rsidRDefault="00045846" w:rsidP="00045846">
      <w:pPr>
        <w:ind w:left="360"/>
        <w:rPr>
          <w:rFonts w:ascii="Arial" w:hAnsi="Arial" w:cs="Arial"/>
          <w:i/>
          <w:color w:val="003C71" w:themeColor="text1"/>
          <w:sz w:val="22"/>
          <w:szCs w:val="22"/>
        </w:rPr>
      </w:pPr>
      <w:r w:rsidRPr="00295B3D">
        <w:rPr>
          <w:rFonts w:ascii="Arial" w:hAnsi="Arial" w:cs="Arial"/>
          <w:i/>
          <w:color w:val="003C71" w:themeColor="text1"/>
          <w:sz w:val="22"/>
          <w:szCs w:val="22"/>
        </w:rPr>
        <w:t>Limit your response to</w:t>
      </w:r>
      <w:r w:rsidR="00E8252B" w:rsidRPr="00295B3D">
        <w:rPr>
          <w:rFonts w:ascii="Arial" w:hAnsi="Arial" w:cs="Arial"/>
          <w:i/>
          <w:color w:val="003C71" w:themeColor="text1"/>
          <w:sz w:val="22"/>
          <w:szCs w:val="22"/>
        </w:rPr>
        <w:t xml:space="preserve"> </w:t>
      </w:r>
      <w:r w:rsidR="00600380" w:rsidRPr="00295B3D">
        <w:rPr>
          <w:rFonts w:ascii="Arial" w:hAnsi="Arial" w:cs="Arial"/>
          <w:i/>
          <w:color w:val="003C71" w:themeColor="text1"/>
          <w:sz w:val="22"/>
          <w:szCs w:val="22"/>
        </w:rPr>
        <w:t>5</w:t>
      </w:r>
      <w:r w:rsidR="00AF5CEC" w:rsidRPr="00295B3D">
        <w:rPr>
          <w:rFonts w:ascii="Arial" w:hAnsi="Arial" w:cs="Arial"/>
          <w:i/>
          <w:color w:val="003C71" w:themeColor="text1"/>
          <w:sz w:val="22"/>
          <w:szCs w:val="22"/>
        </w:rPr>
        <w:t xml:space="preserve">00 </w:t>
      </w:r>
      <w:r w:rsidRPr="00295B3D">
        <w:rPr>
          <w:rFonts w:ascii="Arial" w:hAnsi="Arial" w:cs="Arial"/>
          <w:i/>
          <w:color w:val="003C71" w:themeColor="text1"/>
          <w:sz w:val="22"/>
          <w:szCs w:val="22"/>
        </w:rPr>
        <w:t>Words</w:t>
      </w:r>
    </w:p>
    <w:tbl>
      <w:tblPr>
        <w:tblStyle w:val="TableGrid"/>
        <w:tblW w:w="0" w:type="auto"/>
        <w:tblInd w:w="36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9710"/>
      </w:tblGrid>
      <w:tr w:rsidR="00045846" w:rsidRPr="001E4763" w14:paraId="660F50EE" w14:textId="77777777" w:rsidTr="00B414ED">
        <w:tc>
          <w:tcPr>
            <w:tcW w:w="10070" w:type="dxa"/>
          </w:tcPr>
          <w:p w14:paraId="2593587D" w14:textId="77777777" w:rsidR="00045846" w:rsidRPr="001E4763" w:rsidRDefault="00045846" w:rsidP="00C35973">
            <w:pPr>
              <w:jc w:val="left"/>
              <w:rPr>
                <w:rFonts w:ascii="Arial" w:eastAsiaTheme="minorEastAsia" w:hAnsi="Arial" w:cs="Arial"/>
                <w:color w:val="003C71" w:themeColor="text1"/>
                <w:sz w:val="20"/>
                <w:szCs w:val="20"/>
              </w:rPr>
            </w:pPr>
          </w:p>
          <w:p w14:paraId="041669B0" w14:textId="77777777" w:rsidR="00045846" w:rsidRPr="001E4763" w:rsidRDefault="00045846" w:rsidP="00C35973">
            <w:pPr>
              <w:jc w:val="left"/>
              <w:rPr>
                <w:rFonts w:ascii="Arial" w:hAnsi="Arial" w:cs="Arial"/>
                <w:color w:val="003C71" w:themeColor="text1"/>
                <w:sz w:val="20"/>
                <w:szCs w:val="20"/>
              </w:rPr>
            </w:pPr>
          </w:p>
          <w:p w14:paraId="6AE124B4" w14:textId="77777777" w:rsidR="00045846" w:rsidRPr="001E4763" w:rsidRDefault="00045846" w:rsidP="00C35973">
            <w:pPr>
              <w:jc w:val="left"/>
              <w:rPr>
                <w:rFonts w:ascii="Arial" w:hAnsi="Arial" w:cs="Arial"/>
                <w:color w:val="003C71" w:themeColor="text1"/>
                <w:sz w:val="20"/>
                <w:szCs w:val="20"/>
              </w:rPr>
            </w:pPr>
          </w:p>
          <w:p w14:paraId="5A4A0E31" w14:textId="77777777" w:rsidR="00045846" w:rsidRPr="001E4763" w:rsidRDefault="00045846" w:rsidP="00C35973">
            <w:pPr>
              <w:jc w:val="left"/>
              <w:rPr>
                <w:rFonts w:ascii="Arial" w:hAnsi="Arial" w:cs="Arial"/>
                <w:color w:val="003C71" w:themeColor="text1"/>
                <w:sz w:val="20"/>
                <w:szCs w:val="20"/>
              </w:rPr>
            </w:pPr>
          </w:p>
        </w:tc>
      </w:tr>
    </w:tbl>
    <w:p w14:paraId="19B3B0A4" w14:textId="77777777" w:rsidR="00045846" w:rsidRPr="001E4763" w:rsidRDefault="00045846" w:rsidP="006B48F1">
      <w:pPr>
        <w:ind w:left="360"/>
        <w:rPr>
          <w:rFonts w:ascii="Arial" w:hAnsi="Arial" w:cs="Arial"/>
          <w:color w:val="003C71" w:themeColor="text1"/>
          <w:sz w:val="20"/>
          <w:szCs w:val="20"/>
        </w:rPr>
      </w:pPr>
    </w:p>
    <w:p w14:paraId="38507ABA" w14:textId="505F6E1D" w:rsidR="00BE1AC1" w:rsidRPr="00295B3D" w:rsidRDefault="00927BEB" w:rsidP="000219B8">
      <w:pPr>
        <w:pStyle w:val="ListParagraph"/>
        <w:numPr>
          <w:ilvl w:val="0"/>
          <w:numId w:val="3"/>
        </w:numPr>
        <w:rPr>
          <w:rFonts w:ascii="Arial" w:hAnsi="Arial" w:cs="Arial"/>
          <w:b/>
          <w:color w:val="003C71" w:themeColor="text1"/>
          <w:sz w:val="22"/>
          <w:szCs w:val="22"/>
        </w:rPr>
      </w:pPr>
      <w:r w:rsidRPr="00295B3D">
        <w:rPr>
          <w:rFonts w:ascii="Arial" w:hAnsi="Arial" w:cs="Arial"/>
          <w:b/>
          <w:color w:val="003C71" w:themeColor="text1"/>
          <w:sz w:val="22"/>
          <w:szCs w:val="22"/>
        </w:rPr>
        <w:t xml:space="preserve">What went well </w:t>
      </w:r>
      <w:r w:rsidR="006B48F1" w:rsidRPr="00295B3D">
        <w:rPr>
          <w:rFonts w:ascii="Arial" w:hAnsi="Arial" w:cs="Arial"/>
          <w:b/>
          <w:color w:val="003C71" w:themeColor="text1"/>
          <w:sz w:val="22"/>
          <w:szCs w:val="22"/>
        </w:rPr>
        <w:t>in your Texas</w:t>
      </w:r>
      <w:r w:rsidRPr="00295B3D">
        <w:rPr>
          <w:rFonts w:ascii="Arial" w:hAnsi="Arial" w:cs="Arial"/>
          <w:b/>
          <w:color w:val="003C71" w:themeColor="text1"/>
          <w:sz w:val="22"/>
          <w:szCs w:val="22"/>
        </w:rPr>
        <w:t xml:space="preserve"> Pathways work and why?</w:t>
      </w:r>
    </w:p>
    <w:p w14:paraId="0CC20C63" w14:textId="59A22FA7" w:rsidR="00151A14" w:rsidRPr="00295B3D" w:rsidRDefault="00151A14" w:rsidP="000219B8">
      <w:pPr>
        <w:pStyle w:val="ListParagraph"/>
        <w:numPr>
          <w:ilvl w:val="1"/>
          <w:numId w:val="3"/>
        </w:numPr>
        <w:rPr>
          <w:rFonts w:ascii="Arial" w:hAnsi="Arial" w:cs="Arial"/>
          <w:color w:val="003C71" w:themeColor="text1"/>
          <w:sz w:val="22"/>
          <w:szCs w:val="22"/>
        </w:rPr>
      </w:pPr>
      <w:r w:rsidRPr="00295B3D">
        <w:rPr>
          <w:rFonts w:ascii="Arial" w:hAnsi="Arial" w:cs="Arial"/>
          <w:color w:val="003C71" w:themeColor="text1"/>
          <w:sz w:val="22"/>
          <w:szCs w:val="22"/>
        </w:rPr>
        <w:lastRenderedPageBreak/>
        <w:t>What were successful steps taken</w:t>
      </w:r>
      <w:r w:rsidR="006B48F1" w:rsidRPr="00295B3D">
        <w:rPr>
          <w:rFonts w:ascii="Arial" w:hAnsi="Arial" w:cs="Arial"/>
          <w:color w:val="003C71" w:themeColor="text1"/>
          <w:sz w:val="22"/>
          <w:szCs w:val="22"/>
        </w:rPr>
        <w:t xml:space="preserve"> </w:t>
      </w:r>
      <w:r w:rsidRPr="00295B3D">
        <w:rPr>
          <w:rFonts w:ascii="Arial" w:hAnsi="Arial" w:cs="Arial"/>
          <w:color w:val="003C71" w:themeColor="text1"/>
          <w:sz w:val="22"/>
          <w:szCs w:val="22"/>
        </w:rPr>
        <w:t>towards achieving your objective</w:t>
      </w:r>
      <w:r w:rsidR="008C5AEC" w:rsidRPr="00295B3D">
        <w:rPr>
          <w:rFonts w:ascii="Arial" w:hAnsi="Arial" w:cs="Arial"/>
          <w:color w:val="003C71" w:themeColor="text1"/>
          <w:sz w:val="22"/>
          <w:szCs w:val="22"/>
        </w:rPr>
        <w:t>s</w:t>
      </w:r>
      <w:r w:rsidRPr="00295B3D">
        <w:rPr>
          <w:rFonts w:ascii="Arial" w:hAnsi="Arial" w:cs="Arial"/>
          <w:color w:val="003C71" w:themeColor="text1"/>
          <w:sz w:val="22"/>
          <w:szCs w:val="22"/>
        </w:rPr>
        <w:t xml:space="preserve"> during </w:t>
      </w:r>
      <w:r w:rsidR="006B48F1" w:rsidRPr="00295B3D">
        <w:rPr>
          <w:rFonts w:ascii="Arial" w:hAnsi="Arial" w:cs="Arial"/>
          <w:color w:val="003C71" w:themeColor="text1"/>
          <w:sz w:val="22"/>
          <w:szCs w:val="22"/>
        </w:rPr>
        <w:t>Round 1 of Texas Pathways</w:t>
      </w:r>
      <w:r w:rsidRPr="00295B3D">
        <w:rPr>
          <w:rFonts w:ascii="Arial" w:hAnsi="Arial" w:cs="Arial"/>
          <w:color w:val="003C71" w:themeColor="text1"/>
          <w:sz w:val="22"/>
          <w:szCs w:val="22"/>
        </w:rPr>
        <w:t>?</w:t>
      </w:r>
    </w:p>
    <w:p w14:paraId="0B61E0A6" w14:textId="44972902" w:rsidR="00151A14" w:rsidRPr="00295B3D" w:rsidRDefault="00151A14" w:rsidP="000219B8">
      <w:pPr>
        <w:pStyle w:val="ListParagraph"/>
        <w:numPr>
          <w:ilvl w:val="1"/>
          <w:numId w:val="3"/>
        </w:numPr>
        <w:rPr>
          <w:rFonts w:ascii="Arial" w:hAnsi="Arial" w:cs="Arial"/>
          <w:color w:val="003C71" w:themeColor="text1"/>
          <w:sz w:val="22"/>
          <w:szCs w:val="22"/>
        </w:rPr>
      </w:pPr>
      <w:r w:rsidRPr="00295B3D">
        <w:rPr>
          <w:rFonts w:ascii="Arial" w:hAnsi="Arial" w:cs="Arial"/>
          <w:color w:val="003C71" w:themeColor="text1"/>
          <w:sz w:val="22"/>
          <w:szCs w:val="22"/>
        </w:rPr>
        <w:t xml:space="preserve">What went really well during </w:t>
      </w:r>
      <w:r w:rsidR="006B48F1" w:rsidRPr="00295B3D">
        <w:rPr>
          <w:rFonts w:ascii="Arial" w:hAnsi="Arial" w:cs="Arial"/>
          <w:color w:val="003C71" w:themeColor="text1"/>
          <w:sz w:val="22"/>
          <w:szCs w:val="22"/>
        </w:rPr>
        <w:t>Round 1 of Texas Pathways</w:t>
      </w:r>
      <w:r w:rsidRPr="00295B3D">
        <w:rPr>
          <w:rFonts w:ascii="Arial" w:hAnsi="Arial" w:cs="Arial"/>
          <w:color w:val="003C71" w:themeColor="text1"/>
          <w:sz w:val="22"/>
          <w:szCs w:val="22"/>
        </w:rPr>
        <w:t>?</w:t>
      </w:r>
    </w:p>
    <w:p w14:paraId="1FC34FA0" w14:textId="7016AD9A" w:rsidR="00577DE5" w:rsidRPr="00295B3D" w:rsidRDefault="00151A14" w:rsidP="000219B8">
      <w:pPr>
        <w:pStyle w:val="ListParagraph"/>
        <w:numPr>
          <w:ilvl w:val="1"/>
          <w:numId w:val="3"/>
        </w:numPr>
        <w:rPr>
          <w:rFonts w:ascii="Arial" w:hAnsi="Arial" w:cs="Arial"/>
          <w:color w:val="003C71" w:themeColor="text1"/>
          <w:sz w:val="22"/>
          <w:szCs w:val="22"/>
        </w:rPr>
      </w:pPr>
      <w:r w:rsidRPr="00295B3D">
        <w:rPr>
          <w:rFonts w:ascii="Arial" w:hAnsi="Arial" w:cs="Arial"/>
          <w:color w:val="003C71" w:themeColor="text1"/>
          <w:sz w:val="22"/>
          <w:szCs w:val="22"/>
        </w:rPr>
        <w:t>What strategies and practices do you believe supported moving the work forward</w:t>
      </w:r>
      <w:r w:rsidR="006B48F1" w:rsidRPr="00295B3D">
        <w:rPr>
          <w:rFonts w:ascii="Arial" w:hAnsi="Arial" w:cs="Arial"/>
          <w:color w:val="003C71" w:themeColor="text1"/>
          <w:sz w:val="22"/>
          <w:szCs w:val="22"/>
        </w:rPr>
        <w:t xml:space="preserve"> during Round 1 of Texas Pathways</w:t>
      </w:r>
      <w:r w:rsidRPr="00295B3D">
        <w:rPr>
          <w:rFonts w:ascii="Arial" w:hAnsi="Arial" w:cs="Arial"/>
          <w:color w:val="003C71" w:themeColor="text1"/>
          <w:sz w:val="22"/>
          <w:szCs w:val="22"/>
        </w:rPr>
        <w:t>?</w:t>
      </w:r>
    </w:p>
    <w:p w14:paraId="082CD69E" w14:textId="77777777" w:rsidR="006B48F1" w:rsidRPr="00295B3D" w:rsidRDefault="006B48F1" w:rsidP="006B48F1">
      <w:pPr>
        <w:pStyle w:val="ListParagraph"/>
        <w:ind w:left="360"/>
        <w:rPr>
          <w:rFonts w:ascii="Arial" w:hAnsi="Arial" w:cs="Arial"/>
          <w:color w:val="003C71" w:themeColor="text1"/>
          <w:sz w:val="22"/>
          <w:szCs w:val="22"/>
        </w:rPr>
      </w:pPr>
    </w:p>
    <w:p w14:paraId="3B322757" w14:textId="06DE9CA5" w:rsidR="006B48F1" w:rsidRPr="00295B3D" w:rsidRDefault="006B48F1" w:rsidP="006B48F1">
      <w:pPr>
        <w:pStyle w:val="ListParagraph"/>
        <w:ind w:left="360"/>
        <w:rPr>
          <w:rFonts w:ascii="Arial" w:hAnsi="Arial" w:cs="Arial"/>
          <w:i/>
          <w:color w:val="003C71" w:themeColor="text1"/>
          <w:sz w:val="22"/>
          <w:szCs w:val="22"/>
        </w:rPr>
      </w:pPr>
      <w:r w:rsidRPr="00295B3D">
        <w:rPr>
          <w:rFonts w:ascii="Arial" w:hAnsi="Arial" w:cs="Arial"/>
          <w:i/>
          <w:color w:val="003C71" w:themeColor="text1"/>
          <w:sz w:val="22"/>
          <w:szCs w:val="22"/>
        </w:rPr>
        <w:t xml:space="preserve">Limit your response to </w:t>
      </w:r>
      <w:r w:rsidR="008C5AEC" w:rsidRPr="00295B3D">
        <w:rPr>
          <w:rFonts w:ascii="Arial" w:hAnsi="Arial" w:cs="Arial"/>
          <w:i/>
          <w:color w:val="003C71" w:themeColor="text1"/>
          <w:sz w:val="22"/>
          <w:szCs w:val="22"/>
        </w:rPr>
        <w:t>500</w:t>
      </w:r>
      <w:r w:rsidRPr="00295B3D">
        <w:rPr>
          <w:rFonts w:ascii="Arial" w:hAnsi="Arial" w:cs="Arial"/>
          <w:i/>
          <w:color w:val="003C71" w:themeColor="text1"/>
          <w:sz w:val="22"/>
          <w:szCs w:val="22"/>
        </w:rPr>
        <w:t xml:space="preserve"> </w:t>
      </w:r>
      <w:r w:rsidR="008C5AEC" w:rsidRPr="00295B3D">
        <w:rPr>
          <w:rFonts w:ascii="Arial" w:hAnsi="Arial" w:cs="Arial"/>
          <w:i/>
          <w:color w:val="003C71" w:themeColor="text1"/>
          <w:sz w:val="22"/>
          <w:szCs w:val="22"/>
        </w:rPr>
        <w:t>w</w:t>
      </w:r>
      <w:r w:rsidRPr="00295B3D">
        <w:rPr>
          <w:rFonts w:ascii="Arial" w:hAnsi="Arial" w:cs="Arial"/>
          <w:i/>
          <w:color w:val="003C71" w:themeColor="text1"/>
          <w:sz w:val="22"/>
          <w:szCs w:val="22"/>
        </w:rPr>
        <w:t>ords</w:t>
      </w:r>
    </w:p>
    <w:tbl>
      <w:tblPr>
        <w:tblStyle w:val="TableGrid"/>
        <w:tblW w:w="0" w:type="auto"/>
        <w:tblInd w:w="36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9710"/>
      </w:tblGrid>
      <w:tr w:rsidR="006B48F1" w:rsidRPr="00295B3D" w14:paraId="1E7F2A18" w14:textId="77777777" w:rsidTr="00B414ED">
        <w:tc>
          <w:tcPr>
            <w:tcW w:w="10070" w:type="dxa"/>
          </w:tcPr>
          <w:p w14:paraId="0E1C1A70" w14:textId="77777777" w:rsidR="006B48F1" w:rsidRPr="00295B3D" w:rsidRDefault="006B48F1" w:rsidP="00C35973">
            <w:pPr>
              <w:jc w:val="left"/>
              <w:rPr>
                <w:rFonts w:ascii="Arial" w:eastAsiaTheme="minorEastAsia" w:hAnsi="Arial" w:cs="Arial"/>
                <w:color w:val="003C71" w:themeColor="text1"/>
              </w:rPr>
            </w:pPr>
          </w:p>
          <w:p w14:paraId="672EE864" w14:textId="77777777" w:rsidR="006B48F1" w:rsidRPr="00295B3D" w:rsidRDefault="006B48F1" w:rsidP="00C35973">
            <w:pPr>
              <w:jc w:val="left"/>
              <w:rPr>
                <w:rFonts w:ascii="Arial" w:hAnsi="Arial" w:cs="Arial"/>
                <w:color w:val="003C71" w:themeColor="text1"/>
              </w:rPr>
            </w:pPr>
          </w:p>
          <w:p w14:paraId="4AD292CF" w14:textId="77777777" w:rsidR="006B48F1" w:rsidRPr="00295B3D" w:rsidRDefault="006B48F1" w:rsidP="00C35973">
            <w:pPr>
              <w:jc w:val="left"/>
              <w:rPr>
                <w:rFonts w:ascii="Arial" w:hAnsi="Arial" w:cs="Arial"/>
                <w:color w:val="003C71" w:themeColor="text1"/>
              </w:rPr>
            </w:pPr>
          </w:p>
          <w:p w14:paraId="0B56DD94" w14:textId="77777777" w:rsidR="006B48F1" w:rsidRPr="00295B3D" w:rsidRDefault="006B48F1" w:rsidP="00C35973">
            <w:pPr>
              <w:jc w:val="left"/>
              <w:rPr>
                <w:rFonts w:ascii="Arial" w:hAnsi="Arial" w:cs="Arial"/>
                <w:color w:val="003C71" w:themeColor="text1"/>
              </w:rPr>
            </w:pPr>
          </w:p>
        </w:tc>
      </w:tr>
    </w:tbl>
    <w:p w14:paraId="0791A9C7" w14:textId="77777777" w:rsidR="006B48F1" w:rsidRPr="00295B3D" w:rsidRDefault="006B48F1" w:rsidP="006B48F1">
      <w:pPr>
        <w:ind w:left="360"/>
        <w:rPr>
          <w:rFonts w:ascii="Arial" w:hAnsi="Arial" w:cs="Arial"/>
          <w:color w:val="003C71" w:themeColor="text1"/>
          <w:sz w:val="22"/>
          <w:szCs w:val="22"/>
        </w:rPr>
      </w:pPr>
    </w:p>
    <w:p w14:paraId="21C7A70E" w14:textId="38CE25ED" w:rsidR="00E7081F" w:rsidRPr="00295B3D" w:rsidRDefault="00927BEB" w:rsidP="000219B8">
      <w:pPr>
        <w:pStyle w:val="ListParagraph"/>
        <w:numPr>
          <w:ilvl w:val="0"/>
          <w:numId w:val="3"/>
        </w:numPr>
        <w:rPr>
          <w:rFonts w:ascii="Arial" w:hAnsi="Arial" w:cs="Arial"/>
          <w:b/>
          <w:color w:val="003C71" w:themeColor="text1"/>
          <w:sz w:val="22"/>
          <w:szCs w:val="22"/>
        </w:rPr>
      </w:pPr>
      <w:r w:rsidRPr="00295B3D">
        <w:rPr>
          <w:rFonts w:ascii="Arial" w:hAnsi="Arial" w:cs="Arial"/>
          <w:b/>
          <w:color w:val="003C71" w:themeColor="text1"/>
          <w:sz w:val="22"/>
          <w:szCs w:val="22"/>
        </w:rPr>
        <w:t xml:space="preserve">What can be improved in </w:t>
      </w:r>
      <w:r w:rsidR="006B48F1" w:rsidRPr="00295B3D">
        <w:rPr>
          <w:rFonts w:ascii="Arial" w:hAnsi="Arial" w:cs="Arial"/>
          <w:b/>
          <w:color w:val="003C71" w:themeColor="text1"/>
          <w:sz w:val="22"/>
          <w:szCs w:val="22"/>
        </w:rPr>
        <w:t>Round 2</w:t>
      </w:r>
      <w:r w:rsidRPr="00295B3D">
        <w:rPr>
          <w:rFonts w:ascii="Arial" w:hAnsi="Arial" w:cs="Arial"/>
          <w:b/>
          <w:color w:val="003C71" w:themeColor="text1"/>
          <w:sz w:val="22"/>
          <w:szCs w:val="22"/>
        </w:rPr>
        <w:t xml:space="preserve"> of </w:t>
      </w:r>
      <w:r w:rsidR="006B48F1" w:rsidRPr="00295B3D">
        <w:rPr>
          <w:rFonts w:ascii="Arial" w:hAnsi="Arial" w:cs="Arial"/>
          <w:b/>
          <w:color w:val="003C71" w:themeColor="text1"/>
          <w:sz w:val="22"/>
          <w:szCs w:val="22"/>
        </w:rPr>
        <w:t>your</w:t>
      </w:r>
      <w:r w:rsidRPr="00295B3D">
        <w:rPr>
          <w:rFonts w:ascii="Arial" w:hAnsi="Arial" w:cs="Arial"/>
          <w:b/>
          <w:color w:val="003C71" w:themeColor="text1"/>
          <w:sz w:val="22"/>
          <w:szCs w:val="22"/>
        </w:rPr>
        <w:t xml:space="preserve"> </w:t>
      </w:r>
      <w:r w:rsidR="006B48F1" w:rsidRPr="00295B3D">
        <w:rPr>
          <w:rFonts w:ascii="Arial" w:hAnsi="Arial" w:cs="Arial"/>
          <w:b/>
          <w:color w:val="003C71" w:themeColor="text1"/>
          <w:sz w:val="22"/>
          <w:szCs w:val="22"/>
        </w:rPr>
        <w:t>Texas</w:t>
      </w:r>
      <w:r w:rsidRPr="00295B3D">
        <w:rPr>
          <w:rFonts w:ascii="Arial" w:hAnsi="Arial" w:cs="Arial"/>
          <w:b/>
          <w:color w:val="003C71" w:themeColor="text1"/>
          <w:sz w:val="22"/>
          <w:szCs w:val="22"/>
        </w:rPr>
        <w:t xml:space="preserve"> Pathways work and how?</w:t>
      </w:r>
    </w:p>
    <w:p w14:paraId="7C85402A" w14:textId="72C4ED21" w:rsidR="00577DE5" w:rsidRPr="00295B3D" w:rsidRDefault="00577DE5" w:rsidP="000219B8">
      <w:pPr>
        <w:pStyle w:val="ListParagraph"/>
        <w:numPr>
          <w:ilvl w:val="1"/>
          <w:numId w:val="3"/>
        </w:numPr>
        <w:rPr>
          <w:rFonts w:ascii="Arial" w:hAnsi="Arial" w:cs="Arial"/>
          <w:color w:val="003C71" w:themeColor="text1"/>
          <w:sz w:val="22"/>
          <w:szCs w:val="22"/>
        </w:rPr>
      </w:pPr>
      <w:r w:rsidRPr="00295B3D">
        <w:rPr>
          <w:rFonts w:ascii="Arial" w:hAnsi="Arial" w:cs="Arial"/>
          <w:color w:val="003C71" w:themeColor="text1"/>
          <w:sz w:val="22"/>
          <w:szCs w:val="22"/>
        </w:rPr>
        <w:t xml:space="preserve">What stumbling blocks and pitfalls did you encounter during </w:t>
      </w:r>
      <w:r w:rsidR="006B48F1" w:rsidRPr="00295B3D">
        <w:rPr>
          <w:rFonts w:ascii="Arial" w:hAnsi="Arial" w:cs="Arial"/>
          <w:color w:val="003C71" w:themeColor="text1"/>
          <w:sz w:val="22"/>
          <w:szCs w:val="22"/>
        </w:rPr>
        <w:t>Round 1 of</w:t>
      </w:r>
      <w:r w:rsidR="008C5AEC" w:rsidRPr="00295B3D">
        <w:rPr>
          <w:rFonts w:ascii="Arial" w:hAnsi="Arial" w:cs="Arial"/>
          <w:color w:val="003C71" w:themeColor="text1"/>
          <w:sz w:val="22"/>
          <w:szCs w:val="22"/>
        </w:rPr>
        <w:t xml:space="preserve"> </w:t>
      </w:r>
      <w:r w:rsidR="006B48F1" w:rsidRPr="00295B3D">
        <w:rPr>
          <w:rFonts w:ascii="Arial" w:hAnsi="Arial" w:cs="Arial"/>
          <w:color w:val="003C71" w:themeColor="text1"/>
          <w:sz w:val="22"/>
          <w:szCs w:val="22"/>
        </w:rPr>
        <w:t>Texas Pathways</w:t>
      </w:r>
      <w:r w:rsidRPr="00295B3D">
        <w:rPr>
          <w:rFonts w:ascii="Arial" w:hAnsi="Arial" w:cs="Arial"/>
          <w:color w:val="003C71" w:themeColor="text1"/>
          <w:sz w:val="22"/>
          <w:szCs w:val="22"/>
        </w:rPr>
        <w:t>?</w:t>
      </w:r>
    </w:p>
    <w:p w14:paraId="1EFB91D5" w14:textId="07CA12FD" w:rsidR="00577DE5" w:rsidRPr="00295B3D" w:rsidRDefault="00577DE5" w:rsidP="000219B8">
      <w:pPr>
        <w:pStyle w:val="ListParagraph"/>
        <w:numPr>
          <w:ilvl w:val="1"/>
          <w:numId w:val="3"/>
        </w:numPr>
        <w:rPr>
          <w:rFonts w:ascii="Arial" w:hAnsi="Arial" w:cs="Arial"/>
          <w:color w:val="003C71" w:themeColor="text1"/>
          <w:sz w:val="22"/>
          <w:szCs w:val="22"/>
        </w:rPr>
      </w:pPr>
      <w:r w:rsidRPr="00295B3D">
        <w:rPr>
          <w:rFonts w:ascii="Arial" w:hAnsi="Arial" w:cs="Arial"/>
          <w:color w:val="003C71" w:themeColor="text1"/>
          <w:sz w:val="22"/>
          <w:szCs w:val="22"/>
        </w:rPr>
        <w:t>Given the information and knowledge you had at the time of the work, what could you have done better?</w:t>
      </w:r>
    </w:p>
    <w:p w14:paraId="3416548C" w14:textId="288AFCD4" w:rsidR="00577DE5" w:rsidRPr="00295B3D" w:rsidRDefault="00577DE5" w:rsidP="000219B8">
      <w:pPr>
        <w:pStyle w:val="ListParagraph"/>
        <w:numPr>
          <w:ilvl w:val="1"/>
          <w:numId w:val="3"/>
        </w:numPr>
        <w:rPr>
          <w:rFonts w:ascii="Arial" w:hAnsi="Arial" w:cs="Arial"/>
          <w:color w:val="003C71" w:themeColor="text1"/>
          <w:sz w:val="22"/>
          <w:szCs w:val="22"/>
        </w:rPr>
      </w:pPr>
      <w:r w:rsidRPr="00295B3D">
        <w:rPr>
          <w:rFonts w:ascii="Arial" w:hAnsi="Arial" w:cs="Arial"/>
          <w:color w:val="003C71" w:themeColor="text1"/>
          <w:sz w:val="22"/>
          <w:szCs w:val="22"/>
        </w:rPr>
        <w:t>Given the information and knowledge you have now, what would you do differently in a similar situation in the future to ensure success?</w:t>
      </w:r>
    </w:p>
    <w:p w14:paraId="77120FE1" w14:textId="77777777" w:rsidR="006B48F1" w:rsidRPr="00295B3D" w:rsidRDefault="006B48F1" w:rsidP="006B48F1">
      <w:pPr>
        <w:pStyle w:val="ListParagraph"/>
        <w:ind w:left="360"/>
        <w:rPr>
          <w:rFonts w:ascii="Arial" w:hAnsi="Arial" w:cs="Arial"/>
          <w:color w:val="003C71" w:themeColor="text1"/>
          <w:sz w:val="22"/>
          <w:szCs w:val="22"/>
        </w:rPr>
      </w:pPr>
    </w:p>
    <w:p w14:paraId="728D2AEA" w14:textId="39803784" w:rsidR="006B48F1" w:rsidRPr="00295B3D" w:rsidRDefault="006B48F1" w:rsidP="006B48F1">
      <w:pPr>
        <w:ind w:left="360"/>
        <w:rPr>
          <w:rFonts w:ascii="Arial" w:hAnsi="Arial" w:cs="Arial"/>
          <w:i/>
          <w:color w:val="003C71" w:themeColor="text1"/>
          <w:sz w:val="22"/>
          <w:szCs w:val="22"/>
        </w:rPr>
      </w:pPr>
      <w:r w:rsidRPr="00295B3D">
        <w:rPr>
          <w:rFonts w:ascii="Arial" w:hAnsi="Arial" w:cs="Arial"/>
          <w:i/>
          <w:color w:val="003C71" w:themeColor="text1"/>
          <w:sz w:val="22"/>
          <w:szCs w:val="22"/>
        </w:rPr>
        <w:t xml:space="preserve">Limit your response to </w:t>
      </w:r>
      <w:r w:rsidR="008C5AEC" w:rsidRPr="00295B3D">
        <w:rPr>
          <w:rFonts w:ascii="Arial" w:hAnsi="Arial" w:cs="Arial"/>
          <w:i/>
          <w:color w:val="003C71" w:themeColor="text1"/>
          <w:sz w:val="22"/>
          <w:szCs w:val="22"/>
        </w:rPr>
        <w:t>500</w:t>
      </w:r>
      <w:r w:rsidRPr="00295B3D">
        <w:rPr>
          <w:rFonts w:ascii="Arial" w:hAnsi="Arial" w:cs="Arial"/>
          <w:i/>
          <w:color w:val="003C71" w:themeColor="text1"/>
          <w:sz w:val="22"/>
          <w:szCs w:val="22"/>
        </w:rPr>
        <w:t xml:space="preserve"> </w:t>
      </w:r>
      <w:r w:rsidR="008C5AEC" w:rsidRPr="00295B3D">
        <w:rPr>
          <w:rFonts w:ascii="Arial" w:hAnsi="Arial" w:cs="Arial"/>
          <w:i/>
          <w:color w:val="003C71" w:themeColor="text1"/>
          <w:sz w:val="22"/>
          <w:szCs w:val="22"/>
        </w:rPr>
        <w:t>w</w:t>
      </w:r>
      <w:r w:rsidRPr="00295B3D">
        <w:rPr>
          <w:rFonts w:ascii="Arial" w:hAnsi="Arial" w:cs="Arial"/>
          <w:i/>
          <w:color w:val="003C71" w:themeColor="text1"/>
          <w:sz w:val="22"/>
          <w:szCs w:val="22"/>
        </w:rPr>
        <w:t>ords</w:t>
      </w:r>
    </w:p>
    <w:tbl>
      <w:tblPr>
        <w:tblStyle w:val="TableGrid"/>
        <w:tblW w:w="0" w:type="auto"/>
        <w:tblInd w:w="36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9710"/>
      </w:tblGrid>
      <w:tr w:rsidR="006B48F1" w:rsidRPr="00295B3D" w14:paraId="78339D5E" w14:textId="77777777" w:rsidTr="00B414ED">
        <w:tc>
          <w:tcPr>
            <w:tcW w:w="10070" w:type="dxa"/>
          </w:tcPr>
          <w:p w14:paraId="2CB43B76" w14:textId="77777777" w:rsidR="006B48F1" w:rsidRPr="00295B3D" w:rsidRDefault="006B48F1" w:rsidP="00C35973">
            <w:pPr>
              <w:jc w:val="left"/>
              <w:rPr>
                <w:rFonts w:ascii="Arial" w:eastAsiaTheme="minorEastAsia" w:hAnsi="Arial" w:cs="Arial"/>
                <w:color w:val="003C71" w:themeColor="text1"/>
              </w:rPr>
            </w:pPr>
          </w:p>
          <w:p w14:paraId="7B448F28" w14:textId="77777777" w:rsidR="006B48F1" w:rsidRPr="00295B3D" w:rsidRDefault="006B48F1" w:rsidP="00C35973">
            <w:pPr>
              <w:jc w:val="left"/>
              <w:rPr>
                <w:rFonts w:ascii="Arial" w:hAnsi="Arial" w:cs="Arial"/>
                <w:color w:val="003C71" w:themeColor="text1"/>
              </w:rPr>
            </w:pPr>
          </w:p>
          <w:p w14:paraId="1034E839" w14:textId="77777777" w:rsidR="006B48F1" w:rsidRPr="00295B3D" w:rsidRDefault="006B48F1" w:rsidP="00C35973">
            <w:pPr>
              <w:jc w:val="left"/>
              <w:rPr>
                <w:rFonts w:ascii="Arial" w:hAnsi="Arial" w:cs="Arial"/>
                <w:color w:val="003C71" w:themeColor="text1"/>
              </w:rPr>
            </w:pPr>
          </w:p>
          <w:p w14:paraId="58BD7B64" w14:textId="77777777" w:rsidR="006B48F1" w:rsidRPr="00295B3D" w:rsidRDefault="006B48F1" w:rsidP="00C35973">
            <w:pPr>
              <w:jc w:val="left"/>
              <w:rPr>
                <w:rFonts w:ascii="Arial" w:hAnsi="Arial" w:cs="Arial"/>
                <w:color w:val="003C71" w:themeColor="text1"/>
              </w:rPr>
            </w:pPr>
          </w:p>
        </w:tc>
      </w:tr>
    </w:tbl>
    <w:p w14:paraId="6F290A85" w14:textId="77777777" w:rsidR="006B48F1" w:rsidRPr="001E4763" w:rsidRDefault="006B48F1" w:rsidP="006B48F1">
      <w:pPr>
        <w:rPr>
          <w:rFonts w:ascii="Arial" w:hAnsi="Arial" w:cs="Arial"/>
          <w:color w:val="003C71" w:themeColor="text1"/>
          <w:sz w:val="20"/>
          <w:szCs w:val="20"/>
        </w:rPr>
      </w:pPr>
    </w:p>
    <w:p w14:paraId="15FD2415" w14:textId="77777777" w:rsidR="00773213" w:rsidRDefault="00773213">
      <w:pPr>
        <w:rPr>
          <w:rFonts w:ascii="Arial" w:hAnsi="Arial" w:cs="Arial"/>
          <w:b/>
          <w:color w:val="789D49" w:themeColor="accent1"/>
          <w:sz w:val="22"/>
          <w:szCs w:val="22"/>
        </w:rPr>
      </w:pPr>
      <w:r>
        <w:rPr>
          <w:rFonts w:ascii="Arial" w:hAnsi="Arial" w:cs="Arial"/>
          <w:b/>
          <w:color w:val="789D49" w:themeColor="accent1"/>
          <w:sz w:val="22"/>
          <w:szCs w:val="22"/>
        </w:rPr>
        <w:br w:type="page"/>
      </w:r>
    </w:p>
    <w:p w14:paraId="7849C3FD" w14:textId="393DE168" w:rsidR="00DD10BE" w:rsidRPr="00773213" w:rsidRDefault="00DD10BE" w:rsidP="00BE1AC1">
      <w:pPr>
        <w:rPr>
          <w:rFonts w:ascii="Arial" w:hAnsi="Arial" w:cs="Arial"/>
          <w:b/>
          <w:color w:val="789D49" w:themeColor="accent1"/>
          <w:sz w:val="22"/>
          <w:szCs w:val="22"/>
        </w:rPr>
      </w:pPr>
      <w:r w:rsidRPr="00773213">
        <w:rPr>
          <w:rFonts w:ascii="Arial" w:hAnsi="Arial" w:cs="Arial"/>
          <w:b/>
          <w:color w:val="789D49" w:themeColor="accent1"/>
          <w:sz w:val="22"/>
          <w:szCs w:val="22"/>
        </w:rPr>
        <w:lastRenderedPageBreak/>
        <w:t xml:space="preserve">SECTION 3: </w:t>
      </w:r>
      <w:r w:rsidR="008C5AEC" w:rsidRPr="00773213">
        <w:rPr>
          <w:rFonts w:ascii="Arial" w:hAnsi="Arial" w:cs="Arial"/>
          <w:b/>
          <w:caps/>
          <w:color w:val="789D49" w:themeColor="accent1"/>
          <w:sz w:val="22"/>
          <w:szCs w:val="22"/>
        </w:rPr>
        <w:t>CAPACITies</w:t>
      </w:r>
    </w:p>
    <w:p w14:paraId="3FC83FE1" w14:textId="734EAF1A" w:rsidR="00BE1AC1" w:rsidRPr="00295B3D" w:rsidRDefault="00672117" w:rsidP="00D10111">
      <w:pPr>
        <w:jc w:val="both"/>
        <w:rPr>
          <w:rFonts w:ascii="Arial" w:hAnsi="Arial" w:cs="Arial"/>
          <w:color w:val="003C71" w:themeColor="text1"/>
          <w:sz w:val="22"/>
          <w:szCs w:val="22"/>
        </w:rPr>
      </w:pPr>
      <w:r w:rsidRPr="00295B3D">
        <w:rPr>
          <w:rFonts w:ascii="Arial" w:hAnsi="Arial" w:cs="Arial"/>
          <w:color w:val="003C71" w:themeColor="text1"/>
          <w:sz w:val="22"/>
          <w:szCs w:val="22"/>
        </w:rPr>
        <w:t>In section #3, respond to each item in terms of the agreement scale provided.</w:t>
      </w:r>
      <w:r w:rsidR="003E0012" w:rsidRPr="00295B3D">
        <w:rPr>
          <w:rFonts w:ascii="Arial" w:hAnsi="Arial" w:cs="Arial"/>
          <w:color w:val="003C71" w:themeColor="text1"/>
          <w:sz w:val="22"/>
          <w:szCs w:val="22"/>
        </w:rPr>
        <w:t xml:space="preserve"> </w:t>
      </w:r>
      <w:r w:rsidR="00BA090A">
        <w:rPr>
          <w:rFonts w:ascii="Arial" w:hAnsi="Arial" w:cs="Arial"/>
          <w:color w:val="003C71" w:themeColor="text1"/>
          <w:sz w:val="22"/>
          <w:szCs w:val="22"/>
        </w:rPr>
        <w:t xml:space="preserve">To advance into the next cadre, colleges should demonstrate knowledge, skills, and accomplishments listed in Appendix </w:t>
      </w:r>
      <w:r w:rsidR="00CB6C45">
        <w:rPr>
          <w:rFonts w:ascii="Arial" w:hAnsi="Arial" w:cs="Arial"/>
          <w:color w:val="003C71" w:themeColor="text1"/>
          <w:sz w:val="22"/>
          <w:szCs w:val="22"/>
        </w:rPr>
        <w:t>B</w:t>
      </w:r>
      <w:r w:rsidR="001D3183">
        <w:rPr>
          <w:rFonts w:ascii="Arial" w:hAnsi="Arial" w:cs="Arial"/>
          <w:color w:val="003C71" w:themeColor="text1"/>
          <w:sz w:val="22"/>
          <w:szCs w:val="22"/>
        </w:rPr>
        <w:t>:</w:t>
      </w:r>
      <w:r w:rsidR="00BA090A">
        <w:rPr>
          <w:rFonts w:ascii="Arial" w:hAnsi="Arial" w:cs="Arial"/>
          <w:color w:val="003C71" w:themeColor="text1"/>
          <w:sz w:val="22"/>
          <w:szCs w:val="22"/>
        </w:rPr>
        <w:t xml:space="preserve"> Cadre Competencies.</w:t>
      </w:r>
    </w:p>
    <w:p w14:paraId="00476F90" w14:textId="77777777" w:rsidR="00BE1AC1" w:rsidRPr="00295B3D" w:rsidRDefault="00BE1AC1" w:rsidP="00D10111">
      <w:pPr>
        <w:jc w:val="both"/>
        <w:rPr>
          <w:rFonts w:ascii="Arial" w:hAnsi="Arial" w:cs="Arial"/>
          <w:color w:val="003C71" w:themeColor="text1"/>
          <w:sz w:val="22"/>
          <w:szCs w:val="22"/>
        </w:rPr>
      </w:pPr>
    </w:p>
    <w:p w14:paraId="69346F38" w14:textId="1F3398D1" w:rsidR="009F67D2" w:rsidRPr="00295B3D" w:rsidRDefault="009F67D2" w:rsidP="00D10111">
      <w:pPr>
        <w:pStyle w:val="ListParagraph"/>
        <w:numPr>
          <w:ilvl w:val="0"/>
          <w:numId w:val="4"/>
        </w:numPr>
        <w:jc w:val="both"/>
        <w:rPr>
          <w:rFonts w:ascii="Arial" w:hAnsi="Arial" w:cs="Arial"/>
          <w:color w:val="003C71" w:themeColor="text1"/>
          <w:sz w:val="22"/>
          <w:szCs w:val="22"/>
        </w:rPr>
      </w:pPr>
      <w:r w:rsidRPr="00295B3D">
        <w:rPr>
          <w:rFonts w:ascii="Arial" w:hAnsi="Arial" w:cs="Arial"/>
          <w:color w:val="003C71" w:themeColor="text1"/>
          <w:sz w:val="22"/>
          <w:szCs w:val="22"/>
        </w:rPr>
        <w:t xml:space="preserve">For a detailed explanation of practices within each capacity topics, please see Appendix </w:t>
      </w:r>
      <w:r w:rsidR="00CB6C45">
        <w:rPr>
          <w:rFonts w:ascii="Arial" w:hAnsi="Arial" w:cs="Arial"/>
          <w:color w:val="003C71" w:themeColor="text1"/>
          <w:sz w:val="22"/>
          <w:szCs w:val="22"/>
        </w:rPr>
        <w:t>B</w:t>
      </w:r>
      <w:r w:rsidRPr="00295B3D">
        <w:rPr>
          <w:rFonts w:ascii="Arial" w:hAnsi="Arial" w:cs="Arial"/>
          <w:color w:val="003C71" w:themeColor="text1"/>
          <w:sz w:val="22"/>
          <w:szCs w:val="22"/>
        </w:rPr>
        <w:t>.</w:t>
      </w:r>
    </w:p>
    <w:p w14:paraId="494955E1" w14:textId="53D338BC" w:rsidR="00B56184" w:rsidRPr="00295B3D" w:rsidRDefault="00672117" w:rsidP="00D10111">
      <w:pPr>
        <w:pStyle w:val="ListParagraph"/>
        <w:numPr>
          <w:ilvl w:val="0"/>
          <w:numId w:val="4"/>
        </w:numPr>
        <w:jc w:val="both"/>
        <w:rPr>
          <w:rFonts w:ascii="Arial" w:hAnsi="Arial" w:cs="Arial"/>
          <w:color w:val="003C71" w:themeColor="text1"/>
          <w:sz w:val="22"/>
          <w:szCs w:val="22"/>
        </w:rPr>
      </w:pPr>
      <w:r w:rsidRPr="00295B3D">
        <w:rPr>
          <w:rFonts w:ascii="Arial" w:hAnsi="Arial" w:cs="Arial"/>
          <w:color w:val="003C71" w:themeColor="text1"/>
          <w:sz w:val="22"/>
          <w:szCs w:val="22"/>
        </w:rPr>
        <w:t>This section should be completed and discussed by members of the college leadership team, working as a group.</w:t>
      </w:r>
    </w:p>
    <w:p w14:paraId="58989BCC" w14:textId="39E351DE" w:rsidR="00B56184" w:rsidRPr="00295B3D" w:rsidRDefault="00672117" w:rsidP="00D10111">
      <w:pPr>
        <w:pStyle w:val="ListParagraph"/>
        <w:numPr>
          <w:ilvl w:val="0"/>
          <w:numId w:val="4"/>
        </w:numPr>
        <w:jc w:val="both"/>
        <w:rPr>
          <w:rFonts w:ascii="Arial" w:hAnsi="Arial" w:cs="Arial"/>
          <w:color w:val="003C71" w:themeColor="text1"/>
          <w:sz w:val="22"/>
          <w:szCs w:val="22"/>
        </w:rPr>
      </w:pPr>
      <w:r w:rsidRPr="00295B3D">
        <w:rPr>
          <w:rFonts w:ascii="Arial" w:hAnsi="Arial" w:cs="Arial"/>
          <w:color w:val="003C71" w:themeColor="text1"/>
          <w:sz w:val="22"/>
          <w:szCs w:val="22"/>
        </w:rPr>
        <w:t>To the extent p</w:t>
      </w:r>
      <w:r w:rsidR="00B56184" w:rsidRPr="00295B3D">
        <w:rPr>
          <w:rFonts w:ascii="Arial" w:hAnsi="Arial" w:cs="Arial"/>
          <w:color w:val="003C71" w:themeColor="text1"/>
          <w:sz w:val="22"/>
          <w:szCs w:val="22"/>
        </w:rPr>
        <w:t>ossible, it will be helpful</w:t>
      </w:r>
      <w:r w:rsidRPr="00295B3D">
        <w:rPr>
          <w:rFonts w:ascii="Arial" w:hAnsi="Arial" w:cs="Arial"/>
          <w:color w:val="003C71" w:themeColor="text1"/>
          <w:sz w:val="22"/>
          <w:szCs w:val="22"/>
        </w:rPr>
        <w:t xml:space="preserve"> to seek perspectives of other groups on campus, as appropriate to the topics of each section.</w:t>
      </w:r>
    </w:p>
    <w:p w14:paraId="5553639C" w14:textId="5B175B26" w:rsidR="00B56184" w:rsidRPr="00295B3D" w:rsidRDefault="00B2651D" w:rsidP="00D10111">
      <w:pPr>
        <w:pStyle w:val="ListParagraph"/>
        <w:numPr>
          <w:ilvl w:val="0"/>
          <w:numId w:val="4"/>
        </w:numPr>
        <w:jc w:val="both"/>
        <w:rPr>
          <w:rFonts w:ascii="Arial" w:hAnsi="Arial" w:cs="Arial"/>
          <w:color w:val="003C71" w:themeColor="text1"/>
          <w:sz w:val="22"/>
          <w:szCs w:val="22"/>
        </w:rPr>
      </w:pPr>
      <w:r w:rsidRPr="00295B3D">
        <w:rPr>
          <w:rFonts w:ascii="Arial" w:hAnsi="Arial" w:cs="Arial"/>
          <w:color w:val="003C71" w:themeColor="text1"/>
          <w:sz w:val="22"/>
          <w:szCs w:val="22"/>
        </w:rPr>
        <w:t>As appropriate, refer to your college’s</w:t>
      </w:r>
      <w:r w:rsidR="00066CC7" w:rsidRPr="00295B3D">
        <w:rPr>
          <w:rFonts w:ascii="Arial" w:hAnsi="Arial" w:cs="Arial"/>
          <w:color w:val="003C71" w:themeColor="text1"/>
          <w:sz w:val="22"/>
          <w:szCs w:val="22"/>
        </w:rPr>
        <w:t xml:space="preserve"> Scale of Adoption</w:t>
      </w:r>
      <w:r w:rsidRPr="00295B3D">
        <w:rPr>
          <w:rFonts w:ascii="Arial" w:hAnsi="Arial" w:cs="Arial"/>
          <w:color w:val="003C71" w:themeColor="text1"/>
          <w:sz w:val="22"/>
          <w:szCs w:val="22"/>
        </w:rPr>
        <w:t xml:space="preserve"> Assessment, short-term action plans,</w:t>
      </w:r>
      <w:r w:rsidR="00066CC7" w:rsidRPr="00295B3D">
        <w:rPr>
          <w:rFonts w:ascii="Arial" w:hAnsi="Arial" w:cs="Arial"/>
          <w:color w:val="003C71" w:themeColor="text1"/>
          <w:sz w:val="22"/>
          <w:szCs w:val="22"/>
        </w:rPr>
        <w:t xml:space="preserve"> and the reflections from Section 2</w:t>
      </w:r>
      <w:r w:rsidR="00672117" w:rsidRPr="00295B3D">
        <w:rPr>
          <w:rFonts w:ascii="Arial" w:hAnsi="Arial" w:cs="Arial"/>
          <w:color w:val="003C71" w:themeColor="text1"/>
          <w:sz w:val="22"/>
          <w:szCs w:val="22"/>
        </w:rPr>
        <w:t>.</w:t>
      </w:r>
    </w:p>
    <w:p w14:paraId="10CFECBA" w14:textId="1E64E8F5" w:rsidR="00E638C5" w:rsidRPr="00295B3D" w:rsidRDefault="00672117" w:rsidP="00D10111">
      <w:pPr>
        <w:pStyle w:val="ListParagraph"/>
        <w:numPr>
          <w:ilvl w:val="0"/>
          <w:numId w:val="4"/>
        </w:numPr>
        <w:jc w:val="both"/>
        <w:rPr>
          <w:rFonts w:ascii="Arial" w:hAnsi="Arial" w:cs="Arial"/>
          <w:color w:val="003C71" w:themeColor="text1"/>
          <w:sz w:val="22"/>
          <w:szCs w:val="22"/>
        </w:rPr>
      </w:pPr>
      <w:r w:rsidRPr="00295B3D">
        <w:rPr>
          <w:rFonts w:ascii="Arial" w:hAnsi="Arial" w:cs="Arial"/>
          <w:color w:val="003C71" w:themeColor="text1"/>
          <w:sz w:val="22"/>
          <w:szCs w:val="22"/>
        </w:rPr>
        <w:t xml:space="preserve">Please note the scale provided for section 3 </w:t>
      </w:r>
      <w:r w:rsidR="00DD10BE" w:rsidRPr="00295B3D">
        <w:rPr>
          <w:rFonts w:ascii="Arial" w:hAnsi="Arial" w:cs="Arial"/>
          <w:color w:val="003C71" w:themeColor="text1"/>
          <w:sz w:val="22"/>
          <w:szCs w:val="22"/>
        </w:rPr>
        <w:t>ratings</w:t>
      </w:r>
      <w:r w:rsidRPr="00295B3D">
        <w:rPr>
          <w:rFonts w:ascii="Arial" w:hAnsi="Arial" w:cs="Arial"/>
          <w:color w:val="003C71" w:themeColor="text1"/>
          <w:sz w:val="22"/>
          <w:szCs w:val="22"/>
        </w:rPr>
        <w:t xml:space="preserve"> is intended only as a prompt for college discussion and self-assessment. This is not a quantitative measurement instrument and should not be used as such. Do not average results across individual respondents or across items.</w:t>
      </w:r>
    </w:p>
    <w:p w14:paraId="13B95199" w14:textId="77777777" w:rsidR="00E638C5" w:rsidRPr="00295B3D" w:rsidRDefault="00E638C5" w:rsidP="00BE1AC1">
      <w:pPr>
        <w:jc w:val="center"/>
        <w:rPr>
          <w:rFonts w:ascii="Arial" w:hAnsi="Arial" w:cs="Arial"/>
          <w:sz w:val="22"/>
          <w:szCs w:val="22"/>
        </w:rPr>
      </w:pPr>
    </w:p>
    <w:p w14:paraId="29C1C905" w14:textId="0A4994FE" w:rsidR="00217749" w:rsidRPr="00295B3D" w:rsidRDefault="00217749" w:rsidP="00BE1AC1">
      <w:pPr>
        <w:rPr>
          <w:rFonts w:ascii="Arial" w:hAnsi="Arial" w:cs="Arial"/>
          <w:sz w:val="22"/>
          <w:szCs w:val="22"/>
        </w:rPr>
      </w:pPr>
    </w:p>
    <w:p w14:paraId="43E59563" w14:textId="3A81D477" w:rsidR="00217749" w:rsidRPr="00295B3D" w:rsidRDefault="00217749" w:rsidP="000219B8">
      <w:pPr>
        <w:pStyle w:val="ListParagraph"/>
        <w:numPr>
          <w:ilvl w:val="0"/>
          <w:numId w:val="11"/>
        </w:numPr>
        <w:rPr>
          <w:rFonts w:ascii="Arial" w:hAnsi="Arial" w:cs="Arial"/>
          <w:b/>
          <w:color w:val="003C71" w:themeColor="text1"/>
          <w:sz w:val="22"/>
          <w:szCs w:val="22"/>
        </w:rPr>
      </w:pPr>
      <w:r w:rsidRPr="00295B3D">
        <w:rPr>
          <w:rFonts w:ascii="Arial" w:hAnsi="Arial" w:cs="Arial"/>
          <w:b/>
          <w:color w:val="003C71" w:themeColor="text1"/>
          <w:sz w:val="22"/>
          <w:szCs w:val="22"/>
        </w:rPr>
        <w:t xml:space="preserve">College leadership is committed </w:t>
      </w:r>
      <w:r w:rsidR="00301F45" w:rsidRPr="00295B3D">
        <w:rPr>
          <w:rFonts w:ascii="Arial" w:hAnsi="Arial" w:cs="Arial"/>
          <w:b/>
          <w:color w:val="003C71" w:themeColor="text1"/>
          <w:sz w:val="22"/>
          <w:szCs w:val="22"/>
        </w:rPr>
        <w:t>and engaged in</w:t>
      </w:r>
      <w:r w:rsidRPr="00295B3D">
        <w:rPr>
          <w:rFonts w:ascii="Arial" w:hAnsi="Arial" w:cs="Arial"/>
          <w:b/>
          <w:color w:val="003C71" w:themeColor="text1"/>
          <w:sz w:val="22"/>
          <w:szCs w:val="22"/>
        </w:rPr>
        <w:t xml:space="preserve"> implementing essential practices that advance student success goals</w:t>
      </w:r>
      <w:r w:rsidR="00301F45" w:rsidRPr="00295B3D">
        <w:rPr>
          <w:rFonts w:ascii="Arial" w:hAnsi="Arial" w:cs="Arial"/>
          <w:b/>
          <w:color w:val="003C71" w:themeColor="text1"/>
          <w:sz w:val="22"/>
          <w:szCs w:val="22"/>
        </w:rPr>
        <w:t xml:space="preserve"> of a comprehensive pathways strategy.</w:t>
      </w:r>
    </w:p>
    <w:p w14:paraId="2FB45832" w14:textId="05391094" w:rsidR="00217749" w:rsidRPr="00295B3D" w:rsidRDefault="00217749" w:rsidP="00217749">
      <w:pPr>
        <w:pStyle w:val="ListParagraph"/>
        <w:ind w:left="360"/>
        <w:jc w:val="center"/>
        <w:rPr>
          <w:rFonts w:ascii="Arial" w:hAnsi="Arial" w:cs="Arial"/>
          <w:sz w:val="22"/>
          <w:szCs w:val="22"/>
        </w:rPr>
      </w:pPr>
      <w:r w:rsidRPr="00295B3D">
        <w:rPr>
          <w:rFonts w:ascii="Arial" w:hAnsi="Arial" w:cs="Arial"/>
          <w:color w:val="003C71" w:themeColor="text1"/>
          <w:sz w:val="22"/>
          <w:szCs w:val="22"/>
        </w:rPr>
        <w:t>Scale: (1) strongly disagree  (2) disagree  (3) neutral  (4) agree  (5) strongly agree</w:t>
      </w:r>
    </w:p>
    <w:p w14:paraId="6C9C12C2" w14:textId="77777777" w:rsidR="00217749" w:rsidRPr="00295B3D" w:rsidRDefault="00217749" w:rsidP="00217749">
      <w:pPr>
        <w:ind w:left="360"/>
        <w:rPr>
          <w:rFonts w:ascii="Arial" w:hAnsi="Arial" w:cs="Arial"/>
          <w:i/>
          <w:color w:val="003C71" w:themeColor="text1"/>
          <w:sz w:val="22"/>
          <w:szCs w:val="22"/>
        </w:rPr>
      </w:pPr>
    </w:p>
    <w:p w14:paraId="264B9574" w14:textId="0DB07F71" w:rsidR="00217749" w:rsidRPr="00295B3D" w:rsidRDefault="00A32397" w:rsidP="00217749">
      <w:pPr>
        <w:ind w:left="360"/>
        <w:rPr>
          <w:rFonts w:ascii="Arial" w:hAnsi="Arial" w:cs="Arial"/>
          <w:i/>
          <w:color w:val="003C71" w:themeColor="text1"/>
          <w:sz w:val="22"/>
          <w:szCs w:val="22"/>
        </w:rPr>
      </w:pPr>
      <w:r w:rsidRPr="00295B3D">
        <w:rPr>
          <w:rFonts w:ascii="Arial" w:hAnsi="Arial" w:cs="Arial"/>
          <w:i/>
          <w:color w:val="003C71" w:themeColor="text1"/>
          <w:sz w:val="22"/>
          <w:szCs w:val="22"/>
        </w:rPr>
        <w:t xml:space="preserve">Limit your </w:t>
      </w:r>
      <w:r w:rsidR="00E6089B" w:rsidRPr="00295B3D">
        <w:rPr>
          <w:rFonts w:ascii="Arial" w:hAnsi="Arial" w:cs="Arial"/>
          <w:i/>
          <w:color w:val="003C71" w:themeColor="text1"/>
          <w:sz w:val="22"/>
          <w:szCs w:val="22"/>
        </w:rPr>
        <w:t xml:space="preserve">response to </w:t>
      </w:r>
      <w:r w:rsidR="00301F45" w:rsidRPr="00295B3D">
        <w:rPr>
          <w:rFonts w:ascii="Arial" w:hAnsi="Arial" w:cs="Arial"/>
          <w:i/>
          <w:color w:val="003C71" w:themeColor="text1"/>
          <w:sz w:val="22"/>
          <w:szCs w:val="22"/>
        </w:rPr>
        <w:t>100</w:t>
      </w:r>
      <w:r w:rsidR="00E6089B" w:rsidRPr="00295B3D">
        <w:rPr>
          <w:rFonts w:ascii="Arial" w:hAnsi="Arial" w:cs="Arial"/>
          <w:i/>
          <w:color w:val="003C71" w:themeColor="text1"/>
          <w:sz w:val="22"/>
          <w:szCs w:val="22"/>
        </w:rPr>
        <w:t xml:space="preserve"> words</w:t>
      </w:r>
    </w:p>
    <w:tbl>
      <w:tblPr>
        <w:tblStyle w:val="TableGrid"/>
        <w:tblW w:w="0" w:type="auto"/>
        <w:tblInd w:w="36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9710"/>
      </w:tblGrid>
      <w:tr w:rsidR="00217749" w:rsidRPr="00295B3D" w14:paraId="3C3C26EA" w14:textId="77777777" w:rsidTr="00B414ED">
        <w:tc>
          <w:tcPr>
            <w:tcW w:w="10070" w:type="dxa"/>
          </w:tcPr>
          <w:p w14:paraId="78889A8A" w14:textId="77777777" w:rsidR="00217749" w:rsidRPr="00295B3D" w:rsidRDefault="00217749" w:rsidP="00C35973">
            <w:pPr>
              <w:jc w:val="left"/>
              <w:rPr>
                <w:rFonts w:ascii="Arial" w:hAnsi="Arial" w:cs="Arial"/>
                <w:color w:val="003C71" w:themeColor="text1"/>
              </w:rPr>
            </w:pPr>
          </w:p>
          <w:p w14:paraId="2B9D85BD" w14:textId="77777777" w:rsidR="00217749" w:rsidRPr="00295B3D" w:rsidRDefault="00217749" w:rsidP="00C35973">
            <w:pPr>
              <w:jc w:val="left"/>
              <w:rPr>
                <w:rFonts w:ascii="Arial" w:hAnsi="Arial" w:cs="Arial"/>
                <w:color w:val="003C71" w:themeColor="text1"/>
              </w:rPr>
            </w:pPr>
          </w:p>
          <w:p w14:paraId="552062D3" w14:textId="77777777" w:rsidR="00217749" w:rsidRPr="00295B3D" w:rsidRDefault="00217749" w:rsidP="00C35973">
            <w:pPr>
              <w:jc w:val="left"/>
              <w:rPr>
                <w:rFonts w:ascii="Arial" w:hAnsi="Arial" w:cs="Arial"/>
                <w:color w:val="003C71" w:themeColor="text1"/>
              </w:rPr>
            </w:pPr>
          </w:p>
          <w:p w14:paraId="7193554C" w14:textId="77777777" w:rsidR="00217749" w:rsidRPr="00295B3D" w:rsidRDefault="00217749" w:rsidP="00C35973">
            <w:pPr>
              <w:jc w:val="left"/>
              <w:rPr>
                <w:rFonts w:ascii="Arial" w:hAnsi="Arial" w:cs="Arial"/>
                <w:color w:val="003C71" w:themeColor="text1"/>
              </w:rPr>
            </w:pPr>
          </w:p>
        </w:tc>
      </w:tr>
    </w:tbl>
    <w:p w14:paraId="35143FF6" w14:textId="3EBF450A" w:rsidR="00217749" w:rsidRPr="00295B3D" w:rsidRDefault="00217749" w:rsidP="00217749">
      <w:pPr>
        <w:pStyle w:val="ListParagraph"/>
        <w:ind w:left="360"/>
        <w:rPr>
          <w:rFonts w:ascii="Arial" w:hAnsi="Arial" w:cs="Arial"/>
          <w:sz w:val="22"/>
          <w:szCs w:val="22"/>
        </w:rPr>
      </w:pPr>
    </w:p>
    <w:p w14:paraId="4E0C08ED" w14:textId="3E2008CA" w:rsidR="00217749" w:rsidRPr="00295B3D" w:rsidRDefault="00217749" w:rsidP="000219B8">
      <w:pPr>
        <w:pStyle w:val="ListParagraph"/>
        <w:numPr>
          <w:ilvl w:val="0"/>
          <w:numId w:val="11"/>
        </w:numPr>
        <w:rPr>
          <w:rFonts w:ascii="Arial" w:hAnsi="Arial" w:cs="Arial"/>
          <w:b/>
          <w:color w:val="003C71" w:themeColor="text1"/>
          <w:sz w:val="22"/>
          <w:szCs w:val="22"/>
        </w:rPr>
      </w:pPr>
      <w:r w:rsidRPr="00295B3D">
        <w:rPr>
          <w:rFonts w:ascii="Arial" w:hAnsi="Arial" w:cs="Arial"/>
          <w:b/>
          <w:color w:val="003C71" w:themeColor="text1"/>
          <w:sz w:val="22"/>
          <w:szCs w:val="22"/>
        </w:rPr>
        <w:t xml:space="preserve">College leaders understand the magnitude of change needed to build readiness to redesign numerous systems institution-wide. </w:t>
      </w:r>
    </w:p>
    <w:p w14:paraId="323407DC" w14:textId="77777777" w:rsidR="00217749" w:rsidRPr="00295B3D" w:rsidRDefault="00217749" w:rsidP="00217749">
      <w:pPr>
        <w:pStyle w:val="ListParagraph"/>
        <w:ind w:left="360"/>
        <w:jc w:val="center"/>
        <w:rPr>
          <w:rFonts w:ascii="Arial" w:hAnsi="Arial" w:cs="Arial"/>
          <w:sz w:val="22"/>
          <w:szCs w:val="22"/>
        </w:rPr>
      </w:pPr>
      <w:r w:rsidRPr="00295B3D">
        <w:rPr>
          <w:rFonts w:ascii="Arial" w:hAnsi="Arial" w:cs="Arial"/>
          <w:color w:val="003C71" w:themeColor="text1"/>
          <w:sz w:val="22"/>
          <w:szCs w:val="22"/>
        </w:rPr>
        <w:t>Scale: (1) strongly disagree  (2) disagree  (3) neutral  (4) agree  (5) strongly agree</w:t>
      </w:r>
    </w:p>
    <w:p w14:paraId="111E4CCE" w14:textId="77777777" w:rsidR="00217749" w:rsidRPr="00295B3D" w:rsidRDefault="00217749" w:rsidP="00217749">
      <w:pPr>
        <w:pStyle w:val="ListParagraph"/>
        <w:ind w:left="360"/>
        <w:rPr>
          <w:rFonts w:ascii="Arial" w:hAnsi="Arial" w:cs="Arial"/>
          <w:i/>
          <w:color w:val="003C71" w:themeColor="text1"/>
          <w:sz w:val="22"/>
          <w:szCs w:val="22"/>
        </w:rPr>
      </w:pPr>
    </w:p>
    <w:p w14:paraId="55551B7D" w14:textId="0F0585B0" w:rsidR="00E6089B" w:rsidRPr="00295B3D" w:rsidRDefault="00E6089B" w:rsidP="00E6089B">
      <w:pPr>
        <w:ind w:left="360"/>
        <w:rPr>
          <w:rFonts w:ascii="Arial" w:hAnsi="Arial" w:cs="Arial"/>
          <w:i/>
          <w:color w:val="003C71" w:themeColor="text1"/>
          <w:sz w:val="22"/>
          <w:szCs w:val="22"/>
        </w:rPr>
      </w:pPr>
      <w:r w:rsidRPr="00295B3D">
        <w:rPr>
          <w:rFonts w:ascii="Arial" w:hAnsi="Arial" w:cs="Arial"/>
          <w:i/>
          <w:color w:val="003C71" w:themeColor="text1"/>
          <w:sz w:val="22"/>
          <w:szCs w:val="22"/>
        </w:rPr>
        <w:t xml:space="preserve">Limit your response to </w:t>
      </w:r>
      <w:r w:rsidR="00301F45" w:rsidRPr="00295B3D">
        <w:rPr>
          <w:rFonts w:ascii="Arial" w:hAnsi="Arial" w:cs="Arial"/>
          <w:i/>
          <w:color w:val="003C71" w:themeColor="text1"/>
          <w:sz w:val="22"/>
          <w:szCs w:val="22"/>
        </w:rPr>
        <w:t>100</w:t>
      </w:r>
      <w:r w:rsidRPr="00295B3D">
        <w:rPr>
          <w:rFonts w:ascii="Arial" w:hAnsi="Arial" w:cs="Arial"/>
          <w:i/>
          <w:color w:val="003C71" w:themeColor="text1"/>
          <w:sz w:val="22"/>
          <w:szCs w:val="22"/>
        </w:rPr>
        <w:t xml:space="preserve"> words</w:t>
      </w:r>
    </w:p>
    <w:tbl>
      <w:tblPr>
        <w:tblStyle w:val="TableGrid"/>
        <w:tblW w:w="0" w:type="auto"/>
        <w:tblInd w:w="36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9710"/>
      </w:tblGrid>
      <w:tr w:rsidR="00217749" w:rsidRPr="00295B3D" w14:paraId="6E88477D" w14:textId="77777777" w:rsidTr="00B414ED">
        <w:tc>
          <w:tcPr>
            <w:tcW w:w="10070" w:type="dxa"/>
          </w:tcPr>
          <w:p w14:paraId="750E3E44" w14:textId="77777777" w:rsidR="00217749" w:rsidRPr="00295B3D" w:rsidRDefault="00217749" w:rsidP="00C35973">
            <w:pPr>
              <w:jc w:val="left"/>
              <w:rPr>
                <w:rFonts w:ascii="Arial" w:eastAsiaTheme="minorEastAsia" w:hAnsi="Arial" w:cs="Arial"/>
                <w:color w:val="003C71" w:themeColor="text1"/>
              </w:rPr>
            </w:pPr>
          </w:p>
          <w:p w14:paraId="3E77A838" w14:textId="77777777" w:rsidR="00217749" w:rsidRPr="00295B3D" w:rsidRDefault="00217749" w:rsidP="00C35973">
            <w:pPr>
              <w:jc w:val="left"/>
              <w:rPr>
                <w:rFonts w:ascii="Arial" w:hAnsi="Arial" w:cs="Arial"/>
                <w:color w:val="003C71" w:themeColor="text1"/>
              </w:rPr>
            </w:pPr>
          </w:p>
          <w:p w14:paraId="1E7A1048" w14:textId="77777777" w:rsidR="00217749" w:rsidRPr="00295B3D" w:rsidRDefault="00217749" w:rsidP="00C35973">
            <w:pPr>
              <w:jc w:val="left"/>
              <w:rPr>
                <w:rFonts w:ascii="Arial" w:hAnsi="Arial" w:cs="Arial"/>
                <w:color w:val="003C71" w:themeColor="text1"/>
              </w:rPr>
            </w:pPr>
          </w:p>
          <w:p w14:paraId="4BCF65FC" w14:textId="77777777" w:rsidR="00217749" w:rsidRPr="00295B3D" w:rsidRDefault="00217749" w:rsidP="00C35973">
            <w:pPr>
              <w:jc w:val="left"/>
              <w:rPr>
                <w:rFonts w:ascii="Arial" w:hAnsi="Arial" w:cs="Arial"/>
                <w:color w:val="003C71" w:themeColor="text1"/>
              </w:rPr>
            </w:pPr>
          </w:p>
        </w:tc>
      </w:tr>
    </w:tbl>
    <w:p w14:paraId="0BBDBD9D" w14:textId="43947AB3" w:rsidR="00217749" w:rsidRPr="00295B3D" w:rsidRDefault="00217749" w:rsidP="00217749">
      <w:pPr>
        <w:pStyle w:val="ListParagraph"/>
        <w:ind w:left="360"/>
        <w:rPr>
          <w:rFonts w:ascii="Arial" w:hAnsi="Arial" w:cs="Arial"/>
          <w:sz w:val="22"/>
          <w:szCs w:val="22"/>
        </w:rPr>
      </w:pPr>
    </w:p>
    <w:p w14:paraId="0C16FE36" w14:textId="7B907F03" w:rsidR="00217749" w:rsidRPr="00295B3D" w:rsidRDefault="00301F45" w:rsidP="000219B8">
      <w:pPr>
        <w:pStyle w:val="ListParagraph"/>
        <w:numPr>
          <w:ilvl w:val="0"/>
          <w:numId w:val="11"/>
        </w:numPr>
        <w:rPr>
          <w:rFonts w:ascii="Arial" w:hAnsi="Arial" w:cs="Arial"/>
          <w:b/>
          <w:color w:val="003C71" w:themeColor="text1"/>
          <w:sz w:val="22"/>
          <w:szCs w:val="22"/>
        </w:rPr>
      </w:pPr>
      <w:r w:rsidRPr="00295B3D">
        <w:rPr>
          <w:rFonts w:ascii="Arial" w:hAnsi="Arial" w:cs="Arial"/>
          <w:b/>
          <w:color w:val="003C71" w:themeColor="text1"/>
          <w:sz w:val="22"/>
          <w:szCs w:val="22"/>
        </w:rPr>
        <w:t>Faculty and student services</w:t>
      </w:r>
      <w:r w:rsidR="00D42EB6" w:rsidRPr="00295B3D">
        <w:rPr>
          <w:rFonts w:ascii="Arial" w:hAnsi="Arial" w:cs="Arial"/>
          <w:b/>
          <w:color w:val="003C71" w:themeColor="text1"/>
          <w:sz w:val="22"/>
          <w:szCs w:val="22"/>
        </w:rPr>
        <w:t xml:space="preserve"> leaders are engaged and committed to executing a comprehensive pathways strategy.</w:t>
      </w:r>
    </w:p>
    <w:p w14:paraId="5AFFA797" w14:textId="77777777" w:rsidR="00D42EB6" w:rsidRPr="00295B3D" w:rsidRDefault="00D42EB6" w:rsidP="00D42EB6">
      <w:pPr>
        <w:pStyle w:val="ListParagraph"/>
        <w:ind w:left="360"/>
        <w:jc w:val="center"/>
        <w:rPr>
          <w:rFonts w:ascii="Arial" w:hAnsi="Arial" w:cs="Arial"/>
          <w:sz w:val="22"/>
          <w:szCs w:val="22"/>
        </w:rPr>
      </w:pPr>
      <w:r w:rsidRPr="00295B3D">
        <w:rPr>
          <w:rFonts w:ascii="Arial" w:hAnsi="Arial" w:cs="Arial"/>
          <w:color w:val="003C71" w:themeColor="text1"/>
          <w:sz w:val="22"/>
          <w:szCs w:val="22"/>
        </w:rPr>
        <w:t>Scale: (1) strongly disagree  (2) disagree  (3) neutral  (4) agree  (5) strongly agree</w:t>
      </w:r>
    </w:p>
    <w:p w14:paraId="1CCD3CC5" w14:textId="77777777" w:rsidR="00D42EB6" w:rsidRPr="00295B3D" w:rsidRDefault="00D42EB6" w:rsidP="00D42EB6">
      <w:pPr>
        <w:pStyle w:val="ListParagraph"/>
        <w:ind w:left="360"/>
        <w:rPr>
          <w:rFonts w:ascii="Arial" w:hAnsi="Arial" w:cs="Arial"/>
          <w:i/>
          <w:color w:val="003C71" w:themeColor="text1"/>
          <w:sz w:val="22"/>
          <w:szCs w:val="22"/>
        </w:rPr>
      </w:pPr>
    </w:p>
    <w:p w14:paraId="1F719CCB" w14:textId="45BD0FA5" w:rsidR="00E6089B" w:rsidRPr="00295B3D" w:rsidRDefault="00E6089B" w:rsidP="00E6089B">
      <w:pPr>
        <w:ind w:left="360"/>
        <w:rPr>
          <w:rFonts w:ascii="Arial" w:hAnsi="Arial" w:cs="Arial"/>
          <w:i/>
          <w:color w:val="003C71" w:themeColor="text1"/>
          <w:sz w:val="22"/>
          <w:szCs w:val="22"/>
        </w:rPr>
      </w:pPr>
      <w:r w:rsidRPr="00295B3D">
        <w:rPr>
          <w:rFonts w:ascii="Arial" w:hAnsi="Arial" w:cs="Arial"/>
          <w:i/>
          <w:color w:val="003C71" w:themeColor="text1"/>
          <w:sz w:val="22"/>
          <w:szCs w:val="22"/>
        </w:rPr>
        <w:t xml:space="preserve">Limit your response to </w:t>
      </w:r>
      <w:r w:rsidR="00301F45" w:rsidRPr="00295B3D">
        <w:rPr>
          <w:rFonts w:ascii="Arial" w:hAnsi="Arial" w:cs="Arial"/>
          <w:i/>
          <w:color w:val="003C71" w:themeColor="text1"/>
          <w:sz w:val="22"/>
          <w:szCs w:val="22"/>
        </w:rPr>
        <w:t>100</w:t>
      </w:r>
      <w:r w:rsidRPr="00295B3D">
        <w:rPr>
          <w:rFonts w:ascii="Arial" w:hAnsi="Arial" w:cs="Arial"/>
          <w:i/>
          <w:color w:val="003C71" w:themeColor="text1"/>
          <w:sz w:val="22"/>
          <w:szCs w:val="22"/>
        </w:rPr>
        <w:t xml:space="preserve"> words</w:t>
      </w:r>
    </w:p>
    <w:tbl>
      <w:tblPr>
        <w:tblStyle w:val="TableGrid"/>
        <w:tblW w:w="0" w:type="auto"/>
        <w:tblInd w:w="36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9710"/>
      </w:tblGrid>
      <w:tr w:rsidR="00D42EB6" w:rsidRPr="00295B3D" w14:paraId="378D0B15" w14:textId="77777777" w:rsidTr="00B414ED">
        <w:tc>
          <w:tcPr>
            <w:tcW w:w="10070" w:type="dxa"/>
          </w:tcPr>
          <w:p w14:paraId="05198527" w14:textId="77777777" w:rsidR="00D42EB6" w:rsidRPr="00295B3D" w:rsidRDefault="00D42EB6" w:rsidP="00C35973">
            <w:pPr>
              <w:jc w:val="left"/>
              <w:rPr>
                <w:rFonts w:ascii="Arial" w:hAnsi="Arial" w:cs="Arial"/>
                <w:color w:val="003C71" w:themeColor="text1"/>
              </w:rPr>
            </w:pPr>
          </w:p>
          <w:p w14:paraId="3F15CDF5" w14:textId="77777777" w:rsidR="00D42EB6" w:rsidRPr="00295B3D" w:rsidRDefault="00D42EB6" w:rsidP="00C35973">
            <w:pPr>
              <w:jc w:val="left"/>
              <w:rPr>
                <w:rFonts w:ascii="Arial" w:hAnsi="Arial" w:cs="Arial"/>
                <w:color w:val="003C71" w:themeColor="text1"/>
              </w:rPr>
            </w:pPr>
          </w:p>
          <w:p w14:paraId="428B10F6" w14:textId="77777777" w:rsidR="00D42EB6" w:rsidRPr="00295B3D" w:rsidRDefault="00D42EB6" w:rsidP="00C35973">
            <w:pPr>
              <w:jc w:val="left"/>
              <w:rPr>
                <w:rFonts w:ascii="Arial" w:hAnsi="Arial" w:cs="Arial"/>
                <w:color w:val="003C71" w:themeColor="text1"/>
              </w:rPr>
            </w:pPr>
          </w:p>
          <w:p w14:paraId="6C1688DA" w14:textId="77777777" w:rsidR="00D42EB6" w:rsidRPr="00295B3D" w:rsidRDefault="00D42EB6" w:rsidP="00C35973">
            <w:pPr>
              <w:jc w:val="left"/>
              <w:rPr>
                <w:rFonts w:ascii="Arial" w:hAnsi="Arial" w:cs="Arial"/>
                <w:color w:val="003C71" w:themeColor="text1"/>
              </w:rPr>
            </w:pPr>
          </w:p>
        </w:tc>
      </w:tr>
    </w:tbl>
    <w:p w14:paraId="38EEF015" w14:textId="1632CFD3" w:rsidR="00D42EB6" w:rsidRPr="00295B3D" w:rsidRDefault="00D42EB6" w:rsidP="00D42EB6">
      <w:pPr>
        <w:pStyle w:val="ListParagraph"/>
        <w:ind w:left="360"/>
        <w:rPr>
          <w:rFonts w:ascii="Arial" w:hAnsi="Arial" w:cs="Arial"/>
          <w:sz w:val="22"/>
          <w:szCs w:val="22"/>
        </w:rPr>
      </w:pPr>
    </w:p>
    <w:p w14:paraId="0D51CD04" w14:textId="1A49992B" w:rsidR="00D42EB6" w:rsidRPr="00295B3D" w:rsidRDefault="00D42EB6" w:rsidP="000219B8">
      <w:pPr>
        <w:pStyle w:val="ListParagraph"/>
        <w:numPr>
          <w:ilvl w:val="0"/>
          <w:numId w:val="11"/>
        </w:numPr>
        <w:rPr>
          <w:rFonts w:ascii="Arial" w:hAnsi="Arial" w:cs="Arial"/>
          <w:b/>
          <w:color w:val="003C71" w:themeColor="text1"/>
          <w:sz w:val="22"/>
          <w:szCs w:val="22"/>
        </w:rPr>
      </w:pPr>
      <w:r w:rsidRPr="00295B3D">
        <w:rPr>
          <w:rFonts w:ascii="Arial" w:hAnsi="Arial" w:cs="Arial"/>
          <w:b/>
          <w:color w:val="003C71" w:themeColor="text1"/>
          <w:sz w:val="22"/>
          <w:szCs w:val="22"/>
        </w:rPr>
        <w:t>The college understands its data capacity needs to monitor student progress and success.</w:t>
      </w:r>
    </w:p>
    <w:p w14:paraId="1485B887" w14:textId="77777777" w:rsidR="00D42EB6" w:rsidRPr="00295B3D" w:rsidRDefault="00D42EB6" w:rsidP="00D42EB6">
      <w:pPr>
        <w:jc w:val="center"/>
        <w:rPr>
          <w:rFonts w:ascii="Arial" w:hAnsi="Arial" w:cs="Arial"/>
          <w:sz w:val="22"/>
          <w:szCs w:val="22"/>
        </w:rPr>
      </w:pPr>
      <w:r w:rsidRPr="00295B3D">
        <w:rPr>
          <w:rFonts w:ascii="Arial" w:hAnsi="Arial" w:cs="Arial"/>
          <w:color w:val="003C71" w:themeColor="text1"/>
          <w:sz w:val="22"/>
          <w:szCs w:val="22"/>
        </w:rPr>
        <w:lastRenderedPageBreak/>
        <w:t>Scale: (1) strongly disagree  (2) disagree  (3) neutral  (4) agree  (5) strongly agree</w:t>
      </w:r>
    </w:p>
    <w:p w14:paraId="6904C578" w14:textId="77777777" w:rsidR="00D42EB6" w:rsidRPr="00295B3D" w:rsidRDefault="00D42EB6" w:rsidP="00D42EB6">
      <w:pPr>
        <w:ind w:left="360"/>
        <w:rPr>
          <w:rFonts w:ascii="Arial" w:hAnsi="Arial" w:cs="Arial"/>
          <w:i/>
          <w:color w:val="003C71" w:themeColor="text1"/>
          <w:sz w:val="22"/>
          <w:szCs w:val="22"/>
        </w:rPr>
      </w:pPr>
    </w:p>
    <w:p w14:paraId="59C9810D" w14:textId="5EB0C438" w:rsidR="00E6089B" w:rsidRPr="00295B3D" w:rsidRDefault="00E6089B" w:rsidP="00E6089B">
      <w:pPr>
        <w:ind w:left="360"/>
        <w:rPr>
          <w:rFonts w:ascii="Arial" w:hAnsi="Arial" w:cs="Arial"/>
          <w:i/>
          <w:color w:val="003C71" w:themeColor="text1"/>
          <w:sz w:val="22"/>
          <w:szCs w:val="22"/>
        </w:rPr>
      </w:pPr>
      <w:r w:rsidRPr="00295B3D">
        <w:rPr>
          <w:rFonts w:ascii="Arial" w:hAnsi="Arial" w:cs="Arial"/>
          <w:i/>
          <w:color w:val="003C71" w:themeColor="text1"/>
          <w:sz w:val="22"/>
          <w:szCs w:val="22"/>
        </w:rPr>
        <w:t xml:space="preserve">Limit your response to </w:t>
      </w:r>
      <w:r w:rsidR="00301F45" w:rsidRPr="00295B3D">
        <w:rPr>
          <w:rFonts w:ascii="Arial" w:hAnsi="Arial" w:cs="Arial"/>
          <w:i/>
          <w:color w:val="003C71" w:themeColor="text1"/>
          <w:sz w:val="22"/>
          <w:szCs w:val="22"/>
        </w:rPr>
        <w:t>100</w:t>
      </w:r>
      <w:r w:rsidRPr="00295B3D">
        <w:rPr>
          <w:rFonts w:ascii="Arial" w:hAnsi="Arial" w:cs="Arial"/>
          <w:i/>
          <w:color w:val="003C71" w:themeColor="text1"/>
          <w:sz w:val="22"/>
          <w:szCs w:val="22"/>
        </w:rPr>
        <w:t xml:space="preserve"> words</w:t>
      </w:r>
    </w:p>
    <w:tbl>
      <w:tblPr>
        <w:tblStyle w:val="TableGrid"/>
        <w:tblW w:w="0" w:type="auto"/>
        <w:tblInd w:w="36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9710"/>
      </w:tblGrid>
      <w:tr w:rsidR="00D42EB6" w:rsidRPr="00295B3D" w14:paraId="774832F4" w14:textId="77777777" w:rsidTr="00B414ED">
        <w:tc>
          <w:tcPr>
            <w:tcW w:w="10070" w:type="dxa"/>
          </w:tcPr>
          <w:p w14:paraId="7F85D1D4" w14:textId="77777777" w:rsidR="00D42EB6" w:rsidRPr="00295B3D" w:rsidRDefault="00D42EB6" w:rsidP="00C35973">
            <w:pPr>
              <w:jc w:val="left"/>
              <w:rPr>
                <w:rFonts w:ascii="Arial" w:eastAsiaTheme="minorEastAsia" w:hAnsi="Arial" w:cs="Arial"/>
                <w:color w:val="003C71" w:themeColor="text1"/>
              </w:rPr>
            </w:pPr>
          </w:p>
          <w:p w14:paraId="4BCFA16F" w14:textId="77777777" w:rsidR="00D42EB6" w:rsidRPr="00295B3D" w:rsidRDefault="00D42EB6" w:rsidP="00C35973">
            <w:pPr>
              <w:jc w:val="left"/>
              <w:rPr>
                <w:rFonts w:ascii="Arial" w:hAnsi="Arial" w:cs="Arial"/>
                <w:color w:val="003C71" w:themeColor="text1"/>
              </w:rPr>
            </w:pPr>
          </w:p>
          <w:p w14:paraId="241FB351" w14:textId="77777777" w:rsidR="00D42EB6" w:rsidRPr="00295B3D" w:rsidRDefault="00D42EB6" w:rsidP="00C35973">
            <w:pPr>
              <w:jc w:val="left"/>
              <w:rPr>
                <w:rFonts w:ascii="Arial" w:hAnsi="Arial" w:cs="Arial"/>
                <w:color w:val="003C71" w:themeColor="text1"/>
              </w:rPr>
            </w:pPr>
          </w:p>
          <w:p w14:paraId="6F2EF3B4" w14:textId="77777777" w:rsidR="00D42EB6" w:rsidRPr="00295B3D" w:rsidRDefault="00D42EB6" w:rsidP="00C35973">
            <w:pPr>
              <w:jc w:val="left"/>
              <w:rPr>
                <w:rFonts w:ascii="Arial" w:hAnsi="Arial" w:cs="Arial"/>
                <w:color w:val="003C71" w:themeColor="text1"/>
              </w:rPr>
            </w:pPr>
          </w:p>
        </w:tc>
      </w:tr>
    </w:tbl>
    <w:p w14:paraId="5F646461" w14:textId="296BC577" w:rsidR="00061358" w:rsidRPr="00295B3D" w:rsidRDefault="00061358" w:rsidP="00D42EB6">
      <w:pPr>
        <w:pStyle w:val="ListParagraph"/>
        <w:ind w:left="360"/>
        <w:rPr>
          <w:rFonts w:ascii="Arial" w:hAnsi="Arial" w:cs="Arial"/>
          <w:color w:val="003C71" w:themeColor="text1"/>
          <w:sz w:val="22"/>
          <w:szCs w:val="22"/>
        </w:rPr>
      </w:pPr>
    </w:p>
    <w:p w14:paraId="557D9E18" w14:textId="05F37F36" w:rsidR="00217749" w:rsidRPr="00295B3D" w:rsidRDefault="00D42EB6" w:rsidP="000219B8">
      <w:pPr>
        <w:pStyle w:val="ListParagraph"/>
        <w:numPr>
          <w:ilvl w:val="0"/>
          <w:numId w:val="11"/>
        </w:numPr>
        <w:rPr>
          <w:rFonts w:ascii="Arial" w:hAnsi="Arial" w:cs="Arial"/>
          <w:b/>
          <w:color w:val="003C71" w:themeColor="text1"/>
          <w:sz w:val="22"/>
          <w:szCs w:val="22"/>
        </w:rPr>
      </w:pPr>
      <w:r w:rsidRPr="00295B3D">
        <w:rPr>
          <w:rFonts w:ascii="Arial" w:hAnsi="Arial" w:cs="Arial"/>
          <w:b/>
          <w:color w:val="003C71" w:themeColor="text1"/>
          <w:sz w:val="22"/>
          <w:szCs w:val="22"/>
        </w:rPr>
        <w:t>The college is improving equity planning through the disaggregation of student progress and completion data by student characteristics.</w:t>
      </w:r>
    </w:p>
    <w:p w14:paraId="742BDD83" w14:textId="77777777" w:rsidR="00D42EB6" w:rsidRPr="00295B3D" w:rsidRDefault="00D42EB6" w:rsidP="00D42EB6">
      <w:pPr>
        <w:pStyle w:val="ListParagraph"/>
        <w:ind w:left="360"/>
        <w:jc w:val="center"/>
        <w:rPr>
          <w:rFonts w:ascii="Arial" w:hAnsi="Arial" w:cs="Arial"/>
          <w:sz w:val="22"/>
          <w:szCs w:val="22"/>
        </w:rPr>
      </w:pPr>
      <w:r w:rsidRPr="00295B3D">
        <w:rPr>
          <w:rFonts w:ascii="Arial" w:hAnsi="Arial" w:cs="Arial"/>
          <w:color w:val="003C71" w:themeColor="text1"/>
          <w:sz w:val="22"/>
          <w:szCs w:val="22"/>
        </w:rPr>
        <w:t xml:space="preserve">Scale: (1) strongly </w:t>
      </w:r>
      <w:proofErr w:type="gramStart"/>
      <w:r w:rsidRPr="00295B3D">
        <w:rPr>
          <w:rFonts w:ascii="Arial" w:hAnsi="Arial" w:cs="Arial"/>
          <w:color w:val="003C71" w:themeColor="text1"/>
          <w:sz w:val="22"/>
          <w:szCs w:val="22"/>
        </w:rPr>
        <w:t>disagree  (</w:t>
      </w:r>
      <w:proofErr w:type="gramEnd"/>
      <w:r w:rsidRPr="00295B3D">
        <w:rPr>
          <w:rFonts w:ascii="Arial" w:hAnsi="Arial" w:cs="Arial"/>
          <w:color w:val="003C71" w:themeColor="text1"/>
          <w:sz w:val="22"/>
          <w:szCs w:val="22"/>
        </w:rPr>
        <w:t>2) disagree  (3) neutral  (4) agree  (5) strongly agree</w:t>
      </w:r>
    </w:p>
    <w:p w14:paraId="51DDD85C" w14:textId="77777777" w:rsidR="00D42EB6" w:rsidRPr="00295B3D" w:rsidRDefault="00D42EB6" w:rsidP="00D42EB6">
      <w:pPr>
        <w:pStyle w:val="ListParagraph"/>
        <w:ind w:left="360"/>
        <w:rPr>
          <w:rFonts w:ascii="Arial" w:hAnsi="Arial" w:cs="Arial"/>
          <w:i/>
          <w:color w:val="003C71" w:themeColor="text1"/>
          <w:sz w:val="22"/>
          <w:szCs w:val="22"/>
        </w:rPr>
      </w:pPr>
    </w:p>
    <w:p w14:paraId="275A072A" w14:textId="0DE29FA3" w:rsidR="00E6089B" w:rsidRPr="00295B3D" w:rsidRDefault="00E6089B" w:rsidP="00E6089B">
      <w:pPr>
        <w:ind w:left="360"/>
        <w:rPr>
          <w:rFonts w:ascii="Arial" w:hAnsi="Arial" w:cs="Arial"/>
          <w:i/>
          <w:color w:val="003C71" w:themeColor="text1"/>
          <w:sz w:val="22"/>
          <w:szCs w:val="22"/>
        </w:rPr>
      </w:pPr>
      <w:r w:rsidRPr="00295B3D">
        <w:rPr>
          <w:rFonts w:ascii="Arial" w:hAnsi="Arial" w:cs="Arial"/>
          <w:i/>
          <w:color w:val="003C71" w:themeColor="text1"/>
          <w:sz w:val="22"/>
          <w:szCs w:val="22"/>
        </w:rPr>
        <w:t xml:space="preserve">Limit your response to </w:t>
      </w:r>
      <w:r w:rsidR="00301F45" w:rsidRPr="00295B3D">
        <w:rPr>
          <w:rFonts w:ascii="Arial" w:hAnsi="Arial" w:cs="Arial"/>
          <w:i/>
          <w:color w:val="003C71" w:themeColor="text1"/>
          <w:sz w:val="22"/>
          <w:szCs w:val="22"/>
        </w:rPr>
        <w:t>100</w:t>
      </w:r>
      <w:r w:rsidRPr="00295B3D">
        <w:rPr>
          <w:rFonts w:ascii="Arial" w:hAnsi="Arial" w:cs="Arial"/>
          <w:i/>
          <w:color w:val="003C71" w:themeColor="text1"/>
          <w:sz w:val="22"/>
          <w:szCs w:val="22"/>
        </w:rPr>
        <w:t xml:space="preserve"> words</w:t>
      </w:r>
    </w:p>
    <w:tbl>
      <w:tblPr>
        <w:tblStyle w:val="TableGrid"/>
        <w:tblW w:w="0" w:type="auto"/>
        <w:tblInd w:w="36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9710"/>
      </w:tblGrid>
      <w:tr w:rsidR="00D42EB6" w:rsidRPr="00295B3D" w14:paraId="401490C0" w14:textId="77777777" w:rsidTr="00B414ED">
        <w:tc>
          <w:tcPr>
            <w:tcW w:w="10070" w:type="dxa"/>
          </w:tcPr>
          <w:p w14:paraId="2037E408" w14:textId="77777777" w:rsidR="00D42EB6" w:rsidRPr="00295B3D" w:rsidRDefault="00D42EB6" w:rsidP="00C35973">
            <w:pPr>
              <w:jc w:val="left"/>
              <w:rPr>
                <w:rFonts w:ascii="Arial" w:eastAsiaTheme="minorEastAsia" w:hAnsi="Arial" w:cs="Arial"/>
                <w:color w:val="003C71" w:themeColor="text1"/>
              </w:rPr>
            </w:pPr>
          </w:p>
          <w:p w14:paraId="3591F353" w14:textId="77777777" w:rsidR="00D42EB6" w:rsidRPr="00295B3D" w:rsidRDefault="00D42EB6" w:rsidP="00C35973">
            <w:pPr>
              <w:jc w:val="left"/>
              <w:rPr>
                <w:rFonts w:ascii="Arial" w:hAnsi="Arial" w:cs="Arial"/>
                <w:color w:val="003C71" w:themeColor="text1"/>
              </w:rPr>
            </w:pPr>
          </w:p>
          <w:p w14:paraId="3B3082FB" w14:textId="77777777" w:rsidR="00D42EB6" w:rsidRPr="00295B3D" w:rsidRDefault="00D42EB6" w:rsidP="00C35973">
            <w:pPr>
              <w:jc w:val="left"/>
              <w:rPr>
                <w:rFonts w:ascii="Arial" w:hAnsi="Arial" w:cs="Arial"/>
                <w:color w:val="003C71" w:themeColor="text1"/>
              </w:rPr>
            </w:pPr>
          </w:p>
          <w:p w14:paraId="4F1DAA21" w14:textId="77777777" w:rsidR="00D42EB6" w:rsidRPr="00295B3D" w:rsidRDefault="00D42EB6" w:rsidP="00C35973">
            <w:pPr>
              <w:jc w:val="left"/>
              <w:rPr>
                <w:rFonts w:ascii="Arial" w:hAnsi="Arial" w:cs="Arial"/>
                <w:color w:val="003C71" w:themeColor="text1"/>
              </w:rPr>
            </w:pPr>
          </w:p>
        </w:tc>
      </w:tr>
    </w:tbl>
    <w:p w14:paraId="26EB690F" w14:textId="77777777" w:rsidR="00D42EB6" w:rsidRPr="00295B3D" w:rsidRDefault="00D42EB6" w:rsidP="00D42EB6">
      <w:pPr>
        <w:pStyle w:val="ListParagraph"/>
        <w:ind w:left="360"/>
        <w:rPr>
          <w:rFonts w:ascii="Arial" w:hAnsi="Arial" w:cs="Arial"/>
          <w:color w:val="003C71" w:themeColor="text1"/>
          <w:sz w:val="22"/>
          <w:szCs w:val="22"/>
        </w:rPr>
      </w:pPr>
    </w:p>
    <w:p w14:paraId="0E8EB702" w14:textId="17168413" w:rsidR="00217749" w:rsidRPr="00295B3D" w:rsidRDefault="00D42EB6" w:rsidP="000219B8">
      <w:pPr>
        <w:pStyle w:val="ListParagraph"/>
        <w:numPr>
          <w:ilvl w:val="0"/>
          <w:numId w:val="11"/>
        </w:numPr>
        <w:rPr>
          <w:rFonts w:ascii="Arial" w:hAnsi="Arial" w:cs="Arial"/>
          <w:b/>
          <w:color w:val="003C71" w:themeColor="text1"/>
          <w:sz w:val="22"/>
          <w:szCs w:val="22"/>
        </w:rPr>
      </w:pPr>
      <w:r w:rsidRPr="00295B3D">
        <w:rPr>
          <w:rFonts w:ascii="Arial" w:hAnsi="Arial" w:cs="Arial"/>
          <w:b/>
          <w:color w:val="003C71" w:themeColor="text1"/>
          <w:sz w:val="22"/>
          <w:szCs w:val="22"/>
        </w:rPr>
        <w:t>The college has partnerships with key stakeholders</w:t>
      </w:r>
      <w:r w:rsidR="00301F45" w:rsidRPr="00295B3D">
        <w:rPr>
          <w:rFonts w:ascii="Arial" w:hAnsi="Arial" w:cs="Arial"/>
          <w:b/>
          <w:color w:val="003C71" w:themeColor="text1"/>
          <w:sz w:val="22"/>
          <w:szCs w:val="22"/>
        </w:rPr>
        <w:t xml:space="preserve"> in K-12, universities, and employer/workforce groups</w:t>
      </w:r>
      <w:r w:rsidRPr="00295B3D">
        <w:rPr>
          <w:rFonts w:ascii="Arial" w:hAnsi="Arial" w:cs="Arial"/>
          <w:b/>
          <w:color w:val="003C71" w:themeColor="text1"/>
          <w:sz w:val="22"/>
          <w:szCs w:val="22"/>
        </w:rPr>
        <w:t>.</w:t>
      </w:r>
    </w:p>
    <w:p w14:paraId="14938E11" w14:textId="77777777" w:rsidR="00D42EB6" w:rsidRPr="00295B3D" w:rsidRDefault="00D42EB6" w:rsidP="00D42EB6">
      <w:pPr>
        <w:jc w:val="center"/>
        <w:rPr>
          <w:rFonts w:ascii="Arial" w:hAnsi="Arial" w:cs="Arial"/>
          <w:sz w:val="22"/>
          <w:szCs w:val="22"/>
        </w:rPr>
      </w:pPr>
      <w:r w:rsidRPr="00295B3D">
        <w:rPr>
          <w:rFonts w:ascii="Arial" w:hAnsi="Arial" w:cs="Arial"/>
          <w:color w:val="003C71" w:themeColor="text1"/>
          <w:sz w:val="22"/>
          <w:szCs w:val="22"/>
        </w:rPr>
        <w:t>Scale: (1) strongly disagree  (2) disagree  (3) neutral  (4) agree  (5) strongly agree</w:t>
      </w:r>
    </w:p>
    <w:p w14:paraId="7BBDD8A5" w14:textId="77777777" w:rsidR="00D42EB6" w:rsidRPr="00295B3D" w:rsidRDefault="00D42EB6" w:rsidP="00D42EB6">
      <w:pPr>
        <w:pStyle w:val="ListParagraph"/>
        <w:ind w:left="360"/>
        <w:rPr>
          <w:rFonts w:ascii="Arial" w:hAnsi="Arial" w:cs="Arial"/>
          <w:i/>
          <w:color w:val="003C71" w:themeColor="text1"/>
          <w:sz w:val="22"/>
          <w:szCs w:val="22"/>
        </w:rPr>
      </w:pPr>
    </w:p>
    <w:p w14:paraId="59F3D394" w14:textId="0BFD18AF" w:rsidR="00E6089B" w:rsidRPr="00295B3D" w:rsidRDefault="00E6089B" w:rsidP="00E6089B">
      <w:pPr>
        <w:ind w:left="360"/>
        <w:rPr>
          <w:rFonts w:ascii="Arial" w:hAnsi="Arial" w:cs="Arial"/>
          <w:i/>
          <w:color w:val="003C71" w:themeColor="text1"/>
          <w:sz w:val="22"/>
          <w:szCs w:val="22"/>
        </w:rPr>
      </w:pPr>
      <w:r w:rsidRPr="00295B3D">
        <w:rPr>
          <w:rFonts w:ascii="Arial" w:hAnsi="Arial" w:cs="Arial"/>
          <w:i/>
          <w:color w:val="003C71" w:themeColor="text1"/>
          <w:sz w:val="22"/>
          <w:szCs w:val="22"/>
        </w:rPr>
        <w:t xml:space="preserve">Limit your response to </w:t>
      </w:r>
      <w:r w:rsidR="00301F45" w:rsidRPr="00295B3D">
        <w:rPr>
          <w:rFonts w:ascii="Arial" w:hAnsi="Arial" w:cs="Arial"/>
          <w:i/>
          <w:color w:val="003C71" w:themeColor="text1"/>
          <w:sz w:val="22"/>
          <w:szCs w:val="22"/>
        </w:rPr>
        <w:t>100</w:t>
      </w:r>
      <w:r w:rsidRPr="00295B3D">
        <w:rPr>
          <w:rFonts w:ascii="Arial" w:hAnsi="Arial" w:cs="Arial"/>
          <w:i/>
          <w:color w:val="003C71" w:themeColor="text1"/>
          <w:sz w:val="22"/>
          <w:szCs w:val="22"/>
        </w:rPr>
        <w:t xml:space="preserve"> words</w:t>
      </w:r>
    </w:p>
    <w:tbl>
      <w:tblPr>
        <w:tblStyle w:val="TableGrid"/>
        <w:tblW w:w="0" w:type="auto"/>
        <w:tblInd w:w="36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9710"/>
      </w:tblGrid>
      <w:tr w:rsidR="00D42EB6" w:rsidRPr="00295B3D" w14:paraId="663EDDAE" w14:textId="77777777" w:rsidTr="00B414ED">
        <w:tc>
          <w:tcPr>
            <w:tcW w:w="10070" w:type="dxa"/>
          </w:tcPr>
          <w:p w14:paraId="0A3723C6" w14:textId="77777777" w:rsidR="00D42EB6" w:rsidRPr="00295B3D" w:rsidRDefault="00D42EB6" w:rsidP="00C35973">
            <w:pPr>
              <w:jc w:val="left"/>
              <w:rPr>
                <w:rFonts w:ascii="Arial" w:eastAsiaTheme="minorEastAsia" w:hAnsi="Arial" w:cs="Arial"/>
                <w:color w:val="003C71" w:themeColor="text1"/>
              </w:rPr>
            </w:pPr>
          </w:p>
          <w:p w14:paraId="006427B8" w14:textId="77777777" w:rsidR="00D42EB6" w:rsidRPr="00295B3D" w:rsidRDefault="00D42EB6" w:rsidP="00C35973">
            <w:pPr>
              <w:jc w:val="left"/>
              <w:rPr>
                <w:rFonts w:ascii="Arial" w:hAnsi="Arial" w:cs="Arial"/>
                <w:color w:val="003C71" w:themeColor="text1"/>
              </w:rPr>
            </w:pPr>
          </w:p>
          <w:p w14:paraId="1D546795" w14:textId="77777777" w:rsidR="00D42EB6" w:rsidRPr="00295B3D" w:rsidRDefault="00D42EB6" w:rsidP="00C35973">
            <w:pPr>
              <w:jc w:val="left"/>
              <w:rPr>
                <w:rFonts w:ascii="Arial" w:hAnsi="Arial" w:cs="Arial"/>
                <w:color w:val="003C71" w:themeColor="text1"/>
              </w:rPr>
            </w:pPr>
          </w:p>
          <w:p w14:paraId="7558AF02" w14:textId="77777777" w:rsidR="00D42EB6" w:rsidRPr="00295B3D" w:rsidRDefault="00D42EB6" w:rsidP="00C35973">
            <w:pPr>
              <w:jc w:val="left"/>
              <w:rPr>
                <w:rFonts w:ascii="Arial" w:hAnsi="Arial" w:cs="Arial"/>
                <w:color w:val="003C71" w:themeColor="text1"/>
              </w:rPr>
            </w:pPr>
          </w:p>
        </w:tc>
      </w:tr>
    </w:tbl>
    <w:p w14:paraId="14CB4317" w14:textId="77777777" w:rsidR="00D42EB6" w:rsidRPr="00295B3D" w:rsidRDefault="00D42EB6" w:rsidP="00D42EB6">
      <w:pPr>
        <w:pStyle w:val="ListParagraph"/>
        <w:ind w:left="360"/>
        <w:rPr>
          <w:rFonts w:ascii="Arial" w:hAnsi="Arial" w:cs="Arial"/>
          <w:sz w:val="22"/>
          <w:szCs w:val="22"/>
        </w:rPr>
      </w:pPr>
    </w:p>
    <w:p w14:paraId="6FE68663" w14:textId="77777777" w:rsidR="00295B3D" w:rsidRDefault="00295B3D">
      <w:pPr>
        <w:rPr>
          <w:rFonts w:ascii="Arial" w:hAnsi="Arial" w:cs="Arial"/>
          <w:b/>
          <w:color w:val="789D49" w:themeColor="accent1"/>
          <w:sz w:val="22"/>
          <w:szCs w:val="22"/>
        </w:rPr>
      </w:pPr>
      <w:r>
        <w:rPr>
          <w:rFonts w:ascii="Arial" w:hAnsi="Arial" w:cs="Arial"/>
          <w:b/>
          <w:color w:val="789D49" w:themeColor="accent1"/>
          <w:sz w:val="22"/>
          <w:szCs w:val="22"/>
        </w:rPr>
        <w:br w:type="page"/>
      </w:r>
    </w:p>
    <w:p w14:paraId="3C9CD800" w14:textId="51BA3740" w:rsidR="00646BB6" w:rsidRPr="00295B3D" w:rsidRDefault="00C62784" w:rsidP="00BE1AC1">
      <w:pPr>
        <w:rPr>
          <w:rFonts w:ascii="Arial" w:hAnsi="Arial" w:cs="Arial"/>
          <w:sz w:val="22"/>
          <w:szCs w:val="22"/>
        </w:rPr>
      </w:pPr>
      <w:r w:rsidRPr="00295B3D">
        <w:rPr>
          <w:rFonts w:ascii="Arial" w:hAnsi="Arial" w:cs="Arial"/>
          <w:b/>
          <w:color w:val="789D49" w:themeColor="accent1"/>
          <w:sz w:val="22"/>
          <w:szCs w:val="22"/>
        </w:rPr>
        <w:lastRenderedPageBreak/>
        <w:t>SECTION 4: STATEMENT OF INSTITUTIONAL ASPIRATION AND COMMITMENT</w:t>
      </w:r>
    </w:p>
    <w:p w14:paraId="65BAE520" w14:textId="5EF2CDB6" w:rsidR="00BE1AC1" w:rsidRPr="00295B3D" w:rsidRDefault="00BE1AC1" w:rsidP="00D10111">
      <w:pPr>
        <w:jc w:val="both"/>
        <w:rPr>
          <w:rFonts w:ascii="Arial" w:hAnsi="Arial" w:cs="Arial"/>
          <w:color w:val="003C71" w:themeColor="text1"/>
          <w:sz w:val="22"/>
          <w:szCs w:val="22"/>
        </w:rPr>
      </w:pPr>
      <w:r w:rsidRPr="00295B3D">
        <w:rPr>
          <w:rFonts w:ascii="Arial" w:hAnsi="Arial" w:cs="Arial"/>
          <w:color w:val="003C71" w:themeColor="text1"/>
          <w:sz w:val="22"/>
          <w:szCs w:val="22"/>
        </w:rPr>
        <w:t xml:space="preserve">See the accompanying documents for more details </w:t>
      </w:r>
      <w:r w:rsidR="002B722B" w:rsidRPr="00295B3D">
        <w:rPr>
          <w:rFonts w:ascii="Arial" w:hAnsi="Arial" w:cs="Arial"/>
          <w:color w:val="003C71" w:themeColor="text1"/>
          <w:sz w:val="22"/>
          <w:szCs w:val="22"/>
        </w:rPr>
        <w:t>about Texas Pathways</w:t>
      </w:r>
      <w:r w:rsidRPr="00295B3D">
        <w:rPr>
          <w:rFonts w:ascii="Arial" w:hAnsi="Arial" w:cs="Arial"/>
          <w:color w:val="003C71" w:themeColor="text1"/>
          <w:sz w:val="22"/>
          <w:szCs w:val="22"/>
        </w:rPr>
        <w:t xml:space="preserve">, including </w:t>
      </w:r>
      <w:r w:rsidR="00646BB6" w:rsidRPr="00295B3D">
        <w:rPr>
          <w:rFonts w:ascii="Arial" w:hAnsi="Arial" w:cs="Arial"/>
          <w:color w:val="003C71" w:themeColor="text1"/>
          <w:sz w:val="22"/>
          <w:szCs w:val="22"/>
        </w:rPr>
        <w:t>the opportunity for</w:t>
      </w:r>
      <w:r w:rsidR="00C843F8" w:rsidRPr="00295B3D">
        <w:rPr>
          <w:rFonts w:ascii="Arial" w:hAnsi="Arial" w:cs="Arial"/>
          <w:color w:val="003C71" w:themeColor="text1"/>
          <w:sz w:val="22"/>
          <w:szCs w:val="22"/>
        </w:rPr>
        <w:t xml:space="preserve"> </w:t>
      </w:r>
      <w:r w:rsidRPr="00295B3D">
        <w:rPr>
          <w:rFonts w:ascii="Arial" w:hAnsi="Arial" w:cs="Arial"/>
          <w:color w:val="003C71" w:themeColor="text1"/>
          <w:sz w:val="22"/>
          <w:szCs w:val="22"/>
        </w:rPr>
        <w:t xml:space="preserve">all 50 Texas </w:t>
      </w:r>
      <w:r w:rsidR="00C843F8" w:rsidRPr="00295B3D">
        <w:rPr>
          <w:rFonts w:ascii="Arial" w:hAnsi="Arial" w:cs="Arial"/>
          <w:color w:val="003C71" w:themeColor="text1"/>
          <w:sz w:val="22"/>
          <w:szCs w:val="22"/>
        </w:rPr>
        <w:t>community college districts to</w:t>
      </w:r>
      <w:r w:rsidRPr="00295B3D">
        <w:rPr>
          <w:rFonts w:ascii="Arial" w:hAnsi="Arial" w:cs="Arial"/>
          <w:color w:val="003C71" w:themeColor="text1"/>
          <w:sz w:val="22"/>
          <w:szCs w:val="22"/>
        </w:rPr>
        <w:t xml:space="preserve"> </w:t>
      </w:r>
      <w:r w:rsidR="00935DA6" w:rsidRPr="00295B3D">
        <w:rPr>
          <w:rFonts w:ascii="Arial" w:hAnsi="Arial" w:cs="Arial"/>
          <w:color w:val="003C71" w:themeColor="text1"/>
          <w:sz w:val="22"/>
          <w:szCs w:val="22"/>
        </w:rPr>
        <w:t xml:space="preserve">build capacity for </w:t>
      </w:r>
      <w:r w:rsidR="00D26C04" w:rsidRPr="00295B3D">
        <w:rPr>
          <w:rFonts w:ascii="Arial" w:hAnsi="Arial" w:cs="Arial"/>
          <w:color w:val="003C71" w:themeColor="text1"/>
          <w:sz w:val="22"/>
          <w:szCs w:val="22"/>
        </w:rPr>
        <w:t xml:space="preserve">implementing and refining </w:t>
      </w:r>
      <w:r w:rsidR="002403EB" w:rsidRPr="00295B3D">
        <w:rPr>
          <w:rFonts w:ascii="Arial" w:hAnsi="Arial" w:cs="Arial"/>
          <w:color w:val="003C71" w:themeColor="text1"/>
          <w:sz w:val="22"/>
          <w:szCs w:val="22"/>
        </w:rPr>
        <w:t>Texas</w:t>
      </w:r>
      <w:r w:rsidR="00D26C04" w:rsidRPr="00295B3D">
        <w:rPr>
          <w:rFonts w:ascii="Arial" w:hAnsi="Arial" w:cs="Arial"/>
          <w:color w:val="003C71" w:themeColor="text1"/>
          <w:sz w:val="22"/>
          <w:szCs w:val="22"/>
        </w:rPr>
        <w:t xml:space="preserve"> </w:t>
      </w:r>
      <w:r w:rsidR="002403EB" w:rsidRPr="00295B3D">
        <w:rPr>
          <w:rFonts w:ascii="Arial" w:hAnsi="Arial" w:cs="Arial"/>
          <w:color w:val="003C71" w:themeColor="text1"/>
          <w:sz w:val="22"/>
          <w:szCs w:val="22"/>
        </w:rPr>
        <w:t>P</w:t>
      </w:r>
      <w:r w:rsidR="00D26C04" w:rsidRPr="00295B3D">
        <w:rPr>
          <w:rFonts w:ascii="Arial" w:hAnsi="Arial" w:cs="Arial"/>
          <w:color w:val="003C71" w:themeColor="text1"/>
          <w:sz w:val="22"/>
          <w:szCs w:val="22"/>
        </w:rPr>
        <w:t>athways at scale</w:t>
      </w:r>
      <w:r w:rsidR="00935DA6" w:rsidRPr="00295B3D">
        <w:rPr>
          <w:rFonts w:ascii="Arial" w:hAnsi="Arial" w:cs="Arial"/>
          <w:color w:val="003C71" w:themeColor="text1"/>
          <w:sz w:val="22"/>
          <w:szCs w:val="22"/>
        </w:rPr>
        <w:t xml:space="preserve"> </w:t>
      </w:r>
      <w:r w:rsidR="00C843F8" w:rsidRPr="00295B3D">
        <w:rPr>
          <w:rFonts w:ascii="Arial" w:hAnsi="Arial" w:cs="Arial"/>
          <w:color w:val="003C71" w:themeColor="text1"/>
          <w:sz w:val="22"/>
          <w:szCs w:val="22"/>
        </w:rPr>
        <w:t xml:space="preserve">by participating in one of </w:t>
      </w:r>
      <w:r w:rsidR="002D6C7D" w:rsidRPr="00295B3D">
        <w:rPr>
          <w:rFonts w:ascii="Arial" w:hAnsi="Arial" w:cs="Arial"/>
          <w:color w:val="003C71" w:themeColor="text1"/>
          <w:sz w:val="22"/>
          <w:szCs w:val="22"/>
        </w:rPr>
        <w:t>four</w:t>
      </w:r>
      <w:r w:rsidR="00C843F8" w:rsidRPr="00295B3D">
        <w:rPr>
          <w:rFonts w:ascii="Arial" w:hAnsi="Arial" w:cs="Arial"/>
          <w:color w:val="003C71" w:themeColor="text1"/>
          <w:sz w:val="22"/>
          <w:szCs w:val="22"/>
        </w:rPr>
        <w:t xml:space="preserve"> cadres</w:t>
      </w:r>
      <w:r w:rsidRPr="00295B3D">
        <w:rPr>
          <w:rFonts w:ascii="Arial" w:hAnsi="Arial" w:cs="Arial"/>
          <w:color w:val="003C71" w:themeColor="text1"/>
          <w:sz w:val="22"/>
          <w:szCs w:val="22"/>
        </w:rPr>
        <w:t xml:space="preserve">.  </w:t>
      </w:r>
    </w:p>
    <w:p w14:paraId="4DF4E094" w14:textId="77777777" w:rsidR="00BE1AC1" w:rsidRPr="00295B3D" w:rsidRDefault="00BE1AC1" w:rsidP="00BE1AC1">
      <w:pPr>
        <w:rPr>
          <w:rFonts w:ascii="Arial" w:hAnsi="Arial" w:cs="Arial"/>
          <w:color w:val="003C71" w:themeColor="text1"/>
          <w:sz w:val="22"/>
          <w:szCs w:val="22"/>
        </w:rPr>
      </w:pPr>
    </w:p>
    <w:p w14:paraId="46587371" w14:textId="77777777" w:rsidR="00BE1AC1" w:rsidRPr="00295B3D" w:rsidRDefault="00BE1AC1" w:rsidP="00BE1AC1">
      <w:pPr>
        <w:rPr>
          <w:rFonts w:ascii="Arial" w:hAnsi="Arial" w:cs="Arial"/>
          <w:b/>
          <w:color w:val="003C71" w:themeColor="text1"/>
          <w:sz w:val="22"/>
          <w:szCs w:val="22"/>
        </w:rPr>
      </w:pPr>
      <w:r w:rsidRPr="00295B3D">
        <w:rPr>
          <w:rFonts w:ascii="Arial" w:hAnsi="Arial" w:cs="Arial"/>
          <w:b/>
          <w:color w:val="003C71" w:themeColor="text1"/>
          <w:sz w:val="22"/>
          <w:szCs w:val="22"/>
        </w:rPr>
        <w:t>Accompanying Documents:</w:t>
      </w:r>
    </w:p>
    <w:p w14:paraId="499AFD1C" w14:textId="26D09ED3" w:rsidR="00EA4AE7" w:rsidRPr="00295B3D" w:rsidRDefault="00EA4AE7" w:rsidP="000219B8">
      <w:pPr>
        <w:pStyle w:val="ListParagraph"/>
        <w:numPr>
          <w:ilvl w:val="0"/>
          <w:numId w:val="6"/>
        </w:numPr>
        <w:rPr>
          <w:rFonts w:ascii="Arial" w:hAnsi="Arial" w:cs="Arial"/>
          <w:color w:val="003C71" w:themeColor="text1"/>
          <w:sz w:val="22"/>
          <w:szCs w:val="22"/>
        </w:rPr>
      </w:pPr>
      <w:r w:rsidRPr="00295B3D">
        <w:rPr>
          <w:rFonts w:ascii="Arial" w:hAnsi="Arial" w:cs="Arial"/>
          <w:color w:val="003C71" w:themeColor="text1"/>
          <w:sz w:val="22"/>
          <w:szCs w:val="22"/>
        </w:rPr>
        <w:t xml:space="preserve">Appendix </w:t>
      </w:r>
      <w:r w:rsidR="00066A9B">
        <w:rPr>
          <w:rFonts w:ascii="Arial" w:hAnsi="Arial" w:cs="Arial"/>
          <w:color w:val="003C71" w:themeColor="text1"/>
          <w:sz w:val="22"/>
          <w:szCs w:val="22"/>
        </w:rPr>
        <w:t>B</w:t>
      </w:r>
      <w:r w:rsidR="006E1693">
        <w:rPr>
          <w:rFonts w:ascii="Arial" w:hAnsi="Arial" w:cs="Arial"/>
          <w:color w:val="003C71" w:themeColor="text1"/>
          <w:sz w:val="22"/>
          <w:szCs w:val="22"/>
        </w:rPr>
        <w:t xml:space="preserve">: </w:t>
      </w:r>
      <w:r w:rsidR="006E1693" w:rsidRPr="00295B3D">
        <w:rPr>
          <w:rFonts w:ascii="Arial" w:hAnsi="Arial" w:cs="Arial"/>
          <w:color w:val="003C71" w:themeColor="text1"/>
          <w:sz w:val="22"/>
          <w:szCs w:val="22"/>
        </w:rPr>
        <w:t>Cadre Competencies</w:t>
      </w:r>
    </w:p>
    <w:p w14:paraId="3EFAB310" w14:textId="71D7787B" w:rsidR="00066A9B" w:rsidRPr="00066A9B" w:rsidRDefault="00D26C04" w:rsidP="000219B8">
      <w:pPr>
        <w:pStyle w:val="ListParagraph"/>
        <w:numPr>
          <w:ilvl w:val="0"/>
          <w:numId w:val="6"/>
        </w:numPr>
        <w:rPr>
          <w:rFonts w:ascii="Arial" w:hAnsi="Arial" w:cs="Arial"/>
          <w:color w:val="003C71" w:themeColor="text1"/>
          <w:sz w:val="22"/>
          <w:szCs w:val="22"/>
        </w:rPr>
      </w:pPr>
      <w:r w:rsidRPr="00295B3D">
        <w:rPr>
          <w:rFonts w:ascii="Arial" w:hAnsi="Arial" w:cs="Arial"/>
          <w:color w:val="003C71" w:themeColor="text1"/>
          <w:sz w:val="22"/>
          <w:szCs w:val="22"/>
        </w:rPr>
        <w:t xml:space="preserve">Appendix </w:t>
      </w:r>
      <w:r w:rsidR="00066A9B">
        <w:rPr>
          <w:rFonts w:ascii="Arial" w:hAnsi="Arial" w:cs="Arial"/>
          <w:color w:val="003C71" w:themeColor="text1"/>
          <w:sz w:val="22"/>
          <w:szCs w:val="22"/>
        </w:rPr>
        <w:t>C</w:t>
      </w:r>
      <w:r w:rsidR="006E1693">
        <w:rPr>
          <w:rFonts w:ascii="Arial" w:hAnsi="Arial" w:cs="Arial"/>
          <w:color w:val="003C71" w:themeColor="text1"/>
          <w:sz w:val="22"/>
          <w:szCs w:val="22"/>
        </w:rPr>
        <w:t xml:space="preserve">: </w:t>
      </w:r>
      <w:r w:rsidR="006E1693" w:rsidRPr="00295B3D">
        <w:rPr>
          <w:rFonts w:ascii="Arial" w:hAnsi="Arial" w:cs="Arial"/>
          <w:color w:val="003C71" w:themeColor="text1"/>
          <w:sz w:val="22"/>
          <w:szCs w:val="22"/>
        </w:rPr>
        <w:t>College Participation Agreement</w:t>
      </w:r>
    </w:p>
    <w:p w14:paraId="78B2D9A9" w14:textId="77777777" w:rsidR="00BE1AC1" w:rsidRPr="00295B3D" w:rsidRDefault="00BE1AC1" w:rsidP="00BE1AC1">
      <w:pPr>
        <w:rPr>
          <w:rFonts w:ascii="Arial" w:hAnsi="Arial" w:cs="Arial"/>
          <w:color w:val="003C71" w:themeColor="text1"/>
          <w:sz w:val="22"/>
          <w:szCs w:val="22"/>
        </w:rPr>
      </w:pPr>
    </w:p>
    <w:p w14:paraId="5E4F8E91" w14:textId="7756B385" w:rsidR="00FD6535" w:rsidRDefault="00FD6535" w:rsidP="00D10111">
      <w:pPr>
        <w:jc w:val="both"/>
        <w:rPr>
          <w:rFonts w:ascii="Arial" w:hAnsi="Arial" w:cs="Arial"/>
          <w:color w:val="003C71" w:themeColor="text1"/>
          <w:sz w:val="22"/>
          <w:szCs w:val="22"/>
        </w:rPr>
      </w:pPr>
      <w:r w:rsidRPr="00295B3D">
        <w:rPr>
          <w:rFonts w:ascii="Arial" w:hAnsi="Arial" w:cs="Arial"/>
          <w:color w:val="003C71" w:themeColor="text1"/>
          <w:sz w:val="22"/>
          <w:szCs w:val="22"/>
        </w:rPr>
        <w:t xml:space="preserve">In 500 words or less, describe why your institution wishes to participate in </w:t>
      </w:r>
      <w:r w:rsidR="009739FB" w:rsidRPr="00D10111">
        <w:rPr>
          <w:rFonts w:ascii="Arial" w:hAnsi="Arial" w:cs="Arial"/>
          <w:color w:val="003C71" w:themeColor="text1"/>
          <w:sz w:val="22"/>
          <w:szCs w:val="22"/>
        </w:rPr>
        <w:t>Round 2</w:t>
      </w:r>
      <w:r w:rsidR="009739FB" w:rsidRPr="00295B3D">
        <w:rPr>
          <w:rFonts w:ascii="Arial" w:hAnsi="Arial" w:cs="Arial"/>
          <w:b/>
          <w:color w:val="003C71" w:themeColor="text1"/>
          <w:sz w:val="22"/>
          <w:szCs w:val="22"/>
        </w:rPr>
        <w:t xml:space="preserve"> </w:t>
      </w:r>
      <w:r w:rsidR="009739FB" w:rsidRPr="00295B3D">
        <w:rPr>
          <w:rFonts w:ascii="Arial" w:hAnsi="Arial" w:cs="Arial"/>
          <w:color w:val="003C71" w:themeColor="text1"/>
          <w:sz w:val="22"/>
          <w:szCs w:val="22"/>
        </w:rPr>
        <w:t xml:space="preserve">of </w:t>
      </w:r>
      <w:r w:rsidRPr="00295B3D">
        <w:rPr>
          <w:rFonts w:ascii="Arial" w:hAnsi="Arial" w:cs="Arial"/>
          <w:color w:val="003C71" w:themeColor="text1"/>
          <w:sz w:val="22"/>
          <w:szCs w:val="22"/>
        </w:rPr>
        <w:t>Texas Pathways, which of the four cadres (</w:t>
      </w:r>
      <w:r w:rsidR="00C7183A" w:rsidRPr="00295B3D">
        <w:rPr>
          <w:rFonts w:ascii="Arial" w:hAnsi="Arial" w:cs="Arial"/>
          <w:color w:val="003C71" w:themeColor="text1"/>
          <w:sz w:val="22"/>
          <w:szCs w:val="22"/>
        </w:rPr>
        <w:t xml:space="preserve">cadre 1+, cadre 1.2, cadre 2.2, or cadre </w:t>
      </w:r>
      <w:r w:rsidRPr="00295B3D">
        <w:rPr>
          <w:rFonts w:ascii="Arial" w:hAnsi="Arial" w:cs="Arial"/>
          <w:color w:val="003C71" w:themeColor="text1"/>
          <w:sz w:val="22"/>
          <w:szCs w:val="22"/>
        </w:rPr>
        <w:t xml:space="preserve">3.2) best meets your college’s needs, and what your shared aspirations are for work to be accomplished through your college’s participation.  Please state a compelling case as to why adopting a guided pathways model at your institution is the critical next step in helping more </w:t>
      </w:r>
      <w:proofErr w:type="gramStart"/>
      <w:r w:rsidRPr="00295B3D">
        <w:rPr>
          <w:rFonts w:ascii="Arial" w:hAnsi="Arial" w:cs="Arial"/>
          <w:color w:val="003C71" w:themeColor="text1"/>
          <w:sz w:val="22"/>
          <w:szCs w:val="22"/>
        </w:rPr>
        <w:t>students</w:t>
      </w:r>
      <w:proofErr w:type="gramEnd"/>
      <w:r w:rsidRPr="00295B3D">
        <w:rPr>
          <w:rFonts w:ascii="Arial" w:hAnsi="Arial" w:cs="Arial"/>
          <w:color w:val="003C71" w:themeColor="text1"/>
          <w:sz w:val="22"/>
          <w:szCs w:val="22"/>
        </w:rPr>
        <w:t xml:space="preserve"> complete programs, earn credentials, and/or transfer.  </w:t>
      </w:r>
    </w:p>
    <w:p w14:paraId="5BF669B0" w14:textId="1741606E" w:rsidR="004F1785" w:rsidRDefault="004F1785" w:rsidP="00FD6535">
      <w:pPr>
        <w:rPr>
          <w:rFonts w:ascii="Arial" w:hAnsi="Arial" w:cs="Arial"/>
          <w:color w:val="003C71" w:themeColor="text1"/>
          <w:sz w:val="22"/>
          <w:szCs w:val="22"/>
        </w:rPr>
      </w:pPr>
    </w:p>
    <w:p w14:paraId="75CCDC1D" w14:textId="77777777" w:rsidR="004F1785" w:rsidRPr="00295B3D" w:rsidRDefault="004F1785" w:rsidP="004F1785">
      <w:pPr>
        <w:ind w:left="360"/>
        <w:rPr>
          <w:rFonts w:ascii="Arial" w:hAnsi="Arial" w:cs="Arial"/>
          <w:i/>
          <w:color w:val="003C71" w:themeColor="text1"/>
          <w:sz w:val="22"/>
          <w:szCs w:val="22"/>
        </w:rPr>
      </w:pPr>
      <w:r w:rsidRPr="00295B3D">
        <w:rPr>
          <w:rFonts w:ascii="Arial" w:hAnsi="Arial" w:cs="Arial"/>
          <w:i/>
          <w:color w:val="003C71" w:themeColor="text1"/>
          <w:sz w:val="22"/>
          <w:szCs w:val="22"/>
        </w:rPr>
        <w:t>Limit your response to 500 words</w:t>
      </w:r>
    </w:p>
    <w:tbl>
      <w:tblPr>
        <w:tblStyle w:val="TableGrid"/>
        <w:tblW w:w="0" w:type="auto"/>
        <w:tblInd w:w="36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9710"/>
      </w:tblGrid>
      <w:tr w:rsidR="004F1785" w:rsidRPr="00295B3D" w14:paraId="4D6F3524" w14:textId="77777777" w:rsidTr="0063569B">
        <w:tc>
          <w:tcPr>
            <w:tcW w:w="10070" w:type="dxa"/>
          </w:tcPr>
          <w:p w14:paraId="4F2535E7" w14:textId="77777777" w:rsidR="004F1785" w:rsidRPr="00295B3D" w:rsidRDefault="004F1785" w:rsidP="0063569B">
            <w:pPr>
              <w:jc w:val="left"/>
              <w:rPr>
                <w:rFonts w:ascii="Arial" w:eastAsiaTheme="minorEastAsia" w:hAnsi="Arial" w:cs="Arial"/>
                <w:color w:val="003C71" w:themeColor="text1"/>
              </w:rPr>
            </w:pPr>
          </w:p>
          <w:p w14:paraId="6191B203" w14:textId="77777777" w:rsidR="004F1785" w:rsidRPr="00295B3D" w:rsidRDefault="004F1785" w:rsidP="0063569B">
            <w:pPr>
              <w:jc w:val="left"/>
              <w:rPr>
                <w:rFonts w:ascii="Arial" w:hAnsi="Arial" w:cs="Arial"/>
                <w:color w:val="003C71" w:themeColor="text1"/>
              </w:rPr>
            </w:pPr>
          </w:p>
          <w:p w14:paraId="2D6707CA" w14:textId="77777777" w:rsidR="004F1785" w:rsidRPr="00295B3D" w:rsidRDefault="004F1785" w:rsidP="0063569B">
            <w:pPr>
              <w:jc w:val="left"/>
              <w:rPr>
                <w:rFonts w:ascii="Arial" w:hAnsi="Arial" w:cs="Arial"/>
                <w:color w:val="003C71" w:themeColor="text1"/>
              </w:rPr>
            </w:pPr>
          </w:p>
          <w:p w14:paraId="64A29D08" w14:textId="77777777" w:rsidR="004F1785" w:rsidRPr="00295B3D" w:rsidRDefault="004F1785" w:rsidP="0063569B">
            <w:pPr>
              <w:jc w:val="left"/>
              <w:rPr>
                <w:rFonts w:ascii="Arial" w:hAnsi="Arial" w:cs="Arial"/>
                <w:color w:val="003C71" w:themeColor="text1"/>
              </w:rPr>
            </w:pPr>
          </w:p>
        </w:tc>
      </w:tr>
    </w:tbl>
    <w:p w14:paraId="3E567BDF" w14:textId="77777777" w:rsidR="004F1785" w:rsidRPr="001E4763" w:rsidRDefault="004F1785" w:rsidP="004F1785">
      <w:pPr>
        <w:rPr>
          <w:rFonts w:ascii="Arial" w:hAnsi="Arial" w:cs="Arial"/>
          <w:color w:val="003C71" w:themeColor="text1"/>
          <w:sz w:val="20"/>
          <w:szCs w:val="20"/>
        </w:rPr>
      </w:pPr>
    </w:p>
    <w:p w14:paraId="499CB43F" w14:textId="77777777" w:rsidR="00BE1AC1" w:rsidRPr="00295B3D" w:rsidRDefault="00BE1AC1" w:rsidP="00BE1AC1">
      <w:pPr>
        <w:rPr>
          <w:rFonts w:ascii="Arial" w:hAnsi="Arial" w:cs="Arial"/>
          <w:color w:val="003C71" w:themeColor="text1"/>
          <w:sz w:val="22"/>
          <w:szCs w:val="22"/>
        </w:rPr>
      </w:pPr>
      <w:r w:rsidRPr="00295B3D">
        <w:rPr>
          <w:rFonts w:ascii="Arial" w:hAnsi="Arial" w:cs="Arial"/>
          <w:color w:val="003C71" w:themeColor="text1"/>
          <w:sz w:val="22"/>
          <w:szCs w:val="22"/>
        </w:rPr>
        <w:t xml:space="preserve">Indication of governing board support (describe action taken and date):  </w:t>
      </w:r>
    </w:p>
    <w:p w14:paraId="1BBBC056" w14:textId="1AFBAA49" w:rsidR="00BE1AC1" w:rsidRDefault="00BE1AC1" w:rsidP="00BE1AC1">
      <w:pPr>
        <w:rPr>
          <w:rFonts w:ascii="Arial" w:hAnsi="Arial" w:cs="Arial"/>
          <w:color w:val="003C71" w:themeColor="text1"/>
          <w:sz w:val="22"/>
          <w:szCs w:val="22"/>
        </w:rPr>
      </w:pPr>
    </w:p>
    <w:tbl>
      <w:tblPr>
        <w:tblStyle w:val="TableGrid"/>
        <w:tblW w:w="0" w:type="auto"/>
        <w:tblInd w:w="36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9710"/>
      </w:tblGrid>
      <w:tr w:rsidR="0039329D" w:rsidRPr="00295B3D" w14:paraId="7CEC109B" w14:textId="77777777" w:rsidTr="0063569B">
        <w:tc>
          <w:tcPr>
            <w:tcW w:w="10070" w:type="dxa"/>
          </w:tcPr>
          <w:p w14:paraId="43DC98A5" w14:textId="77777777" w:rsidR="0039329D" w:rsidRPr="00295B3D" w:rsidRDefault="0039329D" w:rsidP="0063569B">
            <w:pPr>
              <w:jc w:val="left"/>
              <w:rPr>
                <w:rFonts w:ascii="Arial" w:eastAsiaTheme="minorEastAsia" w:hAnsi="Arial" w:cs="Arial"/>
                <w:color w:val="003C71" w:themeColor="text1"/>
              </w:rPr>
            </w:pPr>
          </w:p>
          <w:p w14:paraId="00D8D12E" w14:textId="77777777" w:rsidR="0039329D" w:rsidRPr="00295B3D" w:rsidRDefault="0039329D" w:rsidP="0063569B">
            <w:pPr>
              <w:jc w:val="left"/>
              <w:rPr>
                <w:rFonts w:ascii="Arial" w:hAnsi="Arial" w:cs="Arial"/>
                <w:color w:val="003C71" w:themeColor="text1"/>
              </w:rPr>
            </w:pPr>
          </w:p>
          <w:p w14:paraId="18DD8005" w14:textId="77777777" w:rsidR="0039329D" w:rsidRPr="00295B3D" w:rsidRDefault="0039329D" w:rsidP="0063569B">
            <w:pPr>
              <w:jc w:val="left"/>
              <w:rPr>
                <w:rFonts w:ascii="Arial" w:hAnsi="Arial" w:cs="Arial"/>
                <w:color w:val="003C71" w:themeColor="text1"/>
              </w:rPr>
            </w:pPr>
          </w:p>
          <w:p w14:paraId="0484FD0A" w14:textId="77777777" w:rsidR="0039329D" w:rsidRPr="00295B3D" w:rsidRDefault="0039329D" w:rsidP="0063569B">
            <w:pPr>
              <w:jc w:val="left"/>
              <w:rPr>
                <w:rFonts w:ascii="Arial" w:hAnsi="Arial" w:cs="Arial"/>
                <w:color w:val="003C71" w:themeColor="text1"/>
              </w:rPr>
            </w:pPr>
          </w:p>
        </w:tc>
      </w:tr>
    </w:tbl>
    <w:p w14:paraId="1F1CA632" w14:textId="77777777" w:rsidR="001832F8" w:rsidRPr="00295B3D" w:rsidRDefault="001832F8" w:rsidP="00BE1AC1">
      <w:pPr>
        <w:rPr>
          <w:rFonts w:ascii="Arial" w:hAnsi="Arial" w:cs="Arial"/>
          <w:color w:val="003C71" w:themeColor="text1"/>
          <w:sz w:val="22"/>
          <w:szCs w:val="22"/>
        </w:rPr>
      </w:pPr>
    </w:p>
    <w:p w14:paraId="0CCE68DB" w14:textId="63F890A6" w:rsidR="00BE1AC1" w:rsidRDefault="00BE1AC1" w:rsidP="00BE1AC1">
      <w:pPr>
        <w:rPr>
          <w:rFonts w:ascii="Arial" w:hAnsi="Arial" w:cs="Arial"/>
          <w:color w:val="003C71" w:themeColor="text1"/>
          <w:sz w:val="22"/>
          <w:szCs w:val="22"/>
        </w:rPr>
      </w:pPr>
      <w:r w:rsidRPr="00295B3D">
        <w:rPr>
          <w:rFonts w:ascii="Arial" w:hAnsi="Arial" w:cs="Arial"/>
          <w:color w:val="003C71" w:themeColor="text1"/>
          <w:sz w:val="22"/>
          <w:szCs w:val="22"/>
        </w:rPr>
        <w:t xml:space="preserve">Indication of faculty senate/association/council support (describe action taken and date):   </w:t>
      </w:r>
    </w:p>
    <w:p w14:paraId="51D20CFD" w14:textId="77777777" w:rsidR="0039329D" w:rsidRPr="00295B3D" w:rsidRDefault="0039329D" w:rsidP="00BE1AC1">
      <w:pPr>
        <w:rPr>
          <w:rFonts w:ascii="Arial" w:hAnsi="Arial" w:cs="Arial"/>
          <w:color w:val="003C71" w:themeColor="text1"/>
          <w:sz w:val="22"/>
          <w:szCs w:val="22"/>
        </w:rPr>
      </w:pPr>
    </w:p>
    <w:tbl>
      <w:tblPr>
        <w:tblStyle w:val="TableGrid"/>
        <w:tblW w:w="0" w:type="auto"/>
        <w:tblInd w:w="360" w:type="dxa"/>
        <w:tblBorders>
          <w:top w:val="single" w:sz="4" w:space="0" w:color="003C71" w:themeColor="text1"/>
          <w:left w:val="single" w:sz="4" w:space="0" w:color="003C71" w:themeColor="text1"/>
          <w:bottom w:val="single" w:sz="4" w:space="0" w:color="003C71" w:themeColor="text1"/>
          <w:right w:val="single" w:sz="4" w:space="0" w:color="003C71" w:themeColor="text1"/>
          <w:insideH w:val="single" w:sz="4" w:space="0" w:color="003C71" w:themeColor="text1"/>
          <w:insideV w:val="single" w:sz="4" w:space="0" w:color="003C71" w:themeColor="text1"/>
        </w:tblBorders>
        <w:tblLook w:val="04A0" w:firstRow="1" w:lastRow="0" w:firstColumn="1" w:lastColumn="0" w:noHBand="0" w:noVBand="1"/>
      </w:tblPr>
      <w:tblGrid>
        <w:gridCol w:w="9710"/>
      </w:tblGrid>
      <w:tr w:rsidR="0039329D" w:rsidRPr="00295B3D" w14:paraId="11A9F6BA" w14:textId="77777777" w:rsidTr="0063569B">
        <w:tc>
          <w:tcPr>
            <w:tcW w:w="10070" w:type="dxa"/>
          </w:tcPr>
          <w:p w14:paraId="6D5895F0" w14:textId="77777777" w:rsidR="0039329D" w:rsidRPr="00295B3D" w:rsidRDefault="0039329D" w:rsidP="0063569B">
            <w:pPr>
              <w:jc w:val="left"/>
              <w:rPr>
                <w:rFonts w:ascii="Arial" w:eastAsiaTheme="minorEastAsia" w:hAnsi="Arial" w:cs="Arial"/>
                <w:color w:val="003C71" w:themeColor="text1"/>
              </w:rPr>
            </w:pPr>
          </w:p>
          <w:p w14:paraId="7A7CFD90" w14:textId="77777777" w:rsidR="0039329D" w:rsidRPr="00295B3D" w:rsidRDefault="0039329D" w:rsidP="0063569B">
            <w:pPr>
              <w:jc w:val="left"/>
              <w:rPr>
                <w:rFonts w:ascii="Arial" w:hAnsi="Arial" w:cs="Arial"/>
                <w:color w:val="003C71" w:themeColor="text1"/>
              </w:rPr>
            </w:pPr>
          </w:p>
          <w:p w14:paraId="28187460" w14:textId="77777777" w:rsidR="0039329D" w:rsidRPr="00295B3D" w:rsidRDefault="0039329D" w:rsidP="0063569B">
            <w:pPr>
              <w:jc w:val="left"/>
              <w:rPr>
                <w:rFonts w:ascii="Arial" w:hAnsi="Arial" w:cs="Arial"/>
                <w:color w:val="003C71" w:themeColor="text1"/>
              </w:rPr>
            </w:pPr>
          </w:p>
          <w:p w14:paraId="4D35527A" w14:textId="77777777" w:rsidR="0039329D" w:rsidRPr="00295B3D" w:rsidRDefault="0039329D" w:rsidP="0063569B">
            <w:pPr>
              <w:jc w:val="left"/>
              <w:rPr>
                <w:rFonts w:ascii="Arial" w:hAnsi="Arial" w:cs="Arial"/>
                <w:color w:val="003C71" w:themeColor="text1"/>
              </w:rPr>
            </w:pPr>
          </w:p>
        </w:tc>
      </w:tr>
    </w:tbl>
    <w:p w14:paraId="19A4BC99" w14:textId="00A1CDB2" w:rsidR="00976279" w:rsidRPr="00295B3D" w:rsidRDefault="00976279" w:rsidP="00787ED6">
      <w:pPr>
        <w:rPr>
          <w:rFonts w:ascii="Arial" w:hAnsi="Arial" w:cs="Arial"/>
          <w:sz w:val="22"/>
          <w:szCs w:val="22"/>
        </w:rPr>
      </w:pPr>
      <w:r w:rsidRPr="00295B3D">
        <w:rPr>
          <w:rFonts w:ascii="Arial" w:hAnsi="Arial" w:cs="Arial"/>
          <w:sz w:val="22"/>
          <w:szCs w:val="22"/>
        </w:rPr>
        <w:br w:type="page"/>
      </w:r>
    </w:p>
    <w:p w14:paraId="778D1AF9" w14:textId="7D60D84F" w:rsidR="003D3503" w:rsidRDefault="003D3503" w:rsidP="007B68EB">
      <w:pPr>
        <w:jc w:val="center"/>
        <w:rPr>
          <w:rFonts w:ascii="Arial" w:hAnsi="Arial" w:cs="Arial"/>
          <w:b/>
          <w:color w:val="789D49" w:themeColor="accent1"/>
          <w:sz w:val="22"/>
          <w:szCs w:val="22"/>
        </w:rPr>
      </w:pPr>
      <w:r>
        <w:rPr>
          <w:rFonts w:ascii="Arial" w:hAnsi="Arial" w:cs="Arial"/>
          <w:b/>
          <w:color w:val="789D49" w:themeColor="accent1"/>
          <w:sz w:val="22"/>
          <w:szCs w:val="22"/>
        </w:rPr>
        <w:lastRenderedPageBreak/>
        <w:t>APPENDIX A: AFTER-ACTION REVIEW PROTOCOL</w:t>
      </w:r>
    </w:p>
    <w:p w14:paraId="07574DC8" w14:textId="0BF39A1A" w:rsidR="003D3503" w:rsidRDefault="003D3503" w:rsidP="007B68EB">
      <w:pPr>
        <w:jc w:val="center"/>
        <w:rPr>
          <w:rFonts w:ascii="Arial" w:hAnsi="Arial" w:cs="Arial"/>
          <w:b/>
          <w:color w:val="789D49" w:themeColor="accent1"/>
          <w:sz w:val="22"/>
          <w:szCs w:val="22"/>
        </w:rPr>
      </w:pPr>
    </w:p>
    <w:p w14:paraId="06B4DD4F" w14:textId="2B4F7927" w:rsidR="00065733" w:rsidRPr="00065733" w:rsidRDefault="00065733" w:rsidP="003D5ED4">
      <w:pPr>
        <w:spacing w:before="56" w:line="257" w:lineRule="auto"/>
        <w:ind w:left="100" w:right="108"/>
        <w:jc w:val="both"/>
        <w:rPr>
          <w:rFonts w:ascii="Arial" w:eastAsia="Calibri" w:hAnsi="Arial" w:cs="Arial"/>
          <w:color w:val="003C71" w:themeColor="text1"/>
          <w:sz w:val="22"/>
          <w:szCs w:val="22"/>
        </w:rPr>
      </w:pPr>
      <w:r w:rsidRPr="00065733">
        <w:rPr>
          <w:rFonts w:ascii="Arial" w:hAnsi="Arial" w:cs="Arial"/>
          <w:color w:val="003C71" w:themeColor="text1"/>
          <w:sz w:val="22"/>
          <w:szCs w:val="22"/>
        </w:rPr>
        <w:t>An after-action review (AAR) is a professional discussion of an event that focuses on performance standards and enables development professionals and colleagues with similar or shared interests to discover for themselves what happened, why it happened, and how to sustain strengths and improve on weaknesses. The AAR tool affords leaders, staff, and partners an opportunity to gain maximum benefit from every program, activity, or task.</w:t>
      </w:r>
      <w:r w:rsidRPr="00845A3A">
        <w:rPr>
          <w:rFonts w:ascii="Arial" w:eastAsia="Calibri" w:hAnsi="Arial" w:cs="Arial"/>
          <w:color w:val="003C71" w:themeColor="text1"/>
          <w:position w:val="8"/>
          <w:sz w:val="14"/>
          <w:szCs w:val="14"/>
        </w:rPr>
        <w:t>1</w:t>
      </w:r>
    </w:p>
    <w:p w14:paraId="639ACE3A" w14:textId="77777777" w:rsidR="00065733" w:rsidRPr="00065733" w:rsidRDefault="00065733" w:rsidP="003D5ED4">
      <w:pPr>
        <w:spacing w:line="160" w:lineRule="exact"/>
        <w:jc w:val="both"/>
        <w:rPr>
          <w:rFonts w:ascii="Arial" w:hAnsi="Arial" w:cs="Arial"/>
          <w:color w:val="003C71" w:themeColor="text1"/>
          <w:sz w:val="22"/>
          <w:szCs w:val="22"/>
        </w:rPr>
      </w:pPr>
    </w:p>
    <w:p w14:paraId="44E67F8E" w14:textId="3B324867" w:rsidR="00065733" w:rsidRPr="00065733" w:rsidRDefault="00065733" w:rsidP="003D5ED4">
      <w:pPr>
        <w:pStyle w:val="BodyText"/>
        <w:spacing w:line="259" w:lineRule="auto"/>
        <w:ind w:left="100" w:right="816"/>
        <w:jc w:val="both"/>
        <w:rPr>
          <w:rFonts w:ascii="Arial" w:hAnsi="Arial" w:cs="Arial"/>
          <w:color w:val="003C71" w:themeColor="text1"/>
          <w:sz w:val="22"/>
          <w:szCs w:val="22"/>
        </w:rPr>
      </w:pPr>
      <w:r w:rsidRPr="00065733">
        <w:rPr>
          <w:rFonts w:ascii="Arial" w:hAnsi="Arial" w:cs="Arial"/>
          <w:color w:val="003C71" w:themeColor="text1"/>
          <w:sz w:val="22"/>
          <w:szCs w:val="22"/>
        </w:rPr>
        <w:t>An After-Action Review</w:t>
      </w:r>
      <w:r w:rsidRPr="00065733">
        <w:rPr>
          <w:rFonts w:ascii="Arial" w:hAnsi="Arial" w:cs="Arial"/>
          <w:color w:val="003C71" w:themeColor="text1"/>
          <w:spacing w:val="-1"/>
          <w:sz w:val="22"/>
          <w:szCs w:val="22"/>
        </w:rPr>
        <w:t xml:space="preserve"> </w:t>
      </w:r>
      <w:r w:rsidRPr="00065733">
        <w:rPr>
          <w:rFonts w:ascii="Arial" w:hAnsi="Arial" w:cs="Arial"/>
          <w:color w:val="003C71" w:themeColor="text1"/>
          <w:sz w:val="22"/>
          <w:szCs w:val="22"/>
        </w:rPr>
        <w:t>t</w:t>
      </w:r>
      <w:r w:rsidRPr="00065733">
        <w:rPr>
          <w:rFonts w:ascii="Arial" w:hAnsi="Arial" w:cs="Arial"/>
          <w:color w:val="003C71" w:themeColor="text1"/>
          <w:spacing w:val="-2"/>
          <w:sz w:val="22"/>
          <w:szCs w:val="22"/>
        </w:rPr>
        <w:t>e</w:t>
      </w:r>
      <w:r w:rsidRPr="00065733">
        <w:rPr>
          <w:rFonts w:ascii="Arial" w:hAnsi="Arial" w:cs="Arial"/>
          <w:color w:val="003C71" w:themeColor="text1"/>
          <w:sz w:val="22"/>
          <w:szCs w:val="22"/>
        </w:rPr>
        <w:t>ch</w:t>
      </w:r>
      <w:r w:rsidRPr="00065733">
        <w:rPr>
          <w:rFonts w:ascii="Arial" w:hAnsi="Arial" w:cs="Arial"/>
          <w:color w:val="003C71" w:themeColor="text1"/>
          <w:spacing w:val="-2"/>
          <w:sz w:val="22"/>
          <w:szCs w:val="22"/>
        </w:rPr>
        <w:t>n</w:t>
      </w:r>
      <w:r w:rsidRPr="00065733">
        <w:rPr>
          <w:rFonts w:ascii="Arial" w:hAnsi="Arial" w:cs="Arial"/>
          <w:color w:val="003C71" w:themeColor="text1"/>
          <w:sz w:val="22"/>
          <w:szCs w:val="22"/>
        </w:rPr>
        <w:t>i</w:t>
      </w:r>
      <w:r w:rsidRPr="00065733">
        <w:rPr>
          <w:rFonts w:ascii="Arial" w:hAnsi="Arial" w:cs="Arial"/>
          <w:color w:val="003C71" w:themeColor="text1"/>
          <w:spacing w:val="-2"/>
          <w:sz w:val="22"/>
          <w:szCs w:val="22"/>
        </w:rPr>
        <w:t>q</w:t>
      </w:r>
      <w:r w:rsidRPr="00065733">
        <w:rPr>
          <w:rFonts w:ascii="Arial" w:hAnsi="Arial" w:cs="Arial"/>
          <w:color w:val="003C71" w:themeColor="text1"/>
          <w:spacing w:val="-1"/>
          <w:sz w:val="22"/>
          <w:szCs w:val="22"/>
        </w:rPr>
        <w:t>u</w:t>
      </w:r>
      <w:r w:rsidRPr="00065733">
        <w:rPr>
          <w:rFonts w:ascii="Arial" w:hAnsi="Arial" w:cs="Arial"/>
          <w:color w:val="003C71" w:themeColor="text1"/>
          <w:sz w:val="22"/>
          <w:szCs w:val="22"/>
        </w:rPr>
        <w:t>e is u</w:t>
      </w:r>
      <w:r w:rsidR="003D5ED4">
        <w:rPr>
          <w:rFonts w:ascii="Arial" w:hAnsi="Arial" w:cs="Arial"/>
          <w:color w:val="003C71" w:themeColor="text1"/>
          <w:sz w:val="22"/>
          <w:szCs w:val="22"/>
        </w:rPr>
        <w:t>s</w:t>
      </w:r>
      <w:r w:rsidRPr="00065733">
        <w:rPr>
          <w:rFonts w:ascii="Arial" w:hAnsi="Arial" w:cs="Arial"/>
          <w:color w:val="003C71" w:themeColor="text1"/>
          <w:sz w:val="22"/>
          <w:szCs w:val="22"/>
        </w:rPr>
        <w:t xml:space="preserve">ed to engage stakeholders as </w:t>
      </w:r>
      <w:r w:rsidRPr="00065733">
        <w:rPr>
          <w:rFonts w:ascii="Arial" w:hAnsi="Arial" w:cs="Arial"/>
          <w:color w:val="003C71" w:themeColor="text1"/>
          <w:spacing w:val="1"/>
          <w:sz w:val="22"/>
          <w:szCs w:val="22"/>
        </w:rPr>
        <w:t>o</w:t>
      </w:r>
      <w:r w:rsidRPr="00065733">
        <w:rPr>
          <w:rFonts w:ascii="Arial" w:hAnsi="Arial" w:cs="Arial"/>
          <w:color w:val="003C71" w:themeColor="text1"/>
          <w:spacing w:val="-1"/>
          <w:sz w:val="22"/>
          <w:szCs w:val="22"/>
        </w:rPr>
        <w:t>u</w:t>
      </w:r>
      <w:r w:rsidRPr="00065733">
        <w:rPr>
          <w:rFonts w:ascii="Arial" w:hAnsi="Arial" w:cs="Arial"/>
          <w:color w:val="003C71" w:themeColor="text1"/>
          <w:sz w:val="22"/>
          <w:szCs w:val="22"/>
        </w:rPr>
        <w:t>tli</w:t>
      </w:r>
      <w:r w:rsidRPr="00065733">
        <w:rPr>
          <w:rFonts w:ascii="Arial" w:hAnsi="Arial" w:cs="Arial"/>
          <w:color w:val="003C71" w:themeColor="text1"/>
          <w:spacing w:val="-1"/>
          <w:sz w:val="22"/>
          <w:szCs w:val="22"/>
        </w:rPr>
        <w:t>n</w:t>
      </w:r>
      <w:r w:rsidRPr="00065733">
        <w:rPr>
          <w:rFonts w:ascii="Arial" w:hAnsi="Arial" w:cs="Arial"/>
          <w:color w:val="003C71" w:themeColor="text1"/>
          <w:sz w:val="22"/>
          <w:szCs w:val="22"/>
        </w:rPr>
        <w:t>ed in the</w:t>
      </w:r>
      <w:r w:rsidR="003D5ED4">
        <w:rPr>
          <w:rFonts w:ascii="Arial" w:hAnsi="Arial" w:cs="Arial"/>
          <w:color w:val="003C71" w:themeColor="text1"/>
          <w:sz w:val="22"/>
          <w:szCs w:val="22"/>
        </w:rPr>
        <w:t xml:space="preserve"> </w:t>
      </w:r>
      <w:r w:rsidRPr="00065733">
        <w:rPr>
          <w:rFonts w:ascii="Arial" w:hAnsi="Arial" w:cs="Arial"/>
          <w:color w:val="003C71" w:themeColor="text1"/>
          <w:sz w:val="22"/>
          <w:szCs w:val="22"/>
        </w:rPr>
        <w:t>following steps.</w:t>
      </w:r>
    </w:p>
    <w:p w14:paraId="59B8476C" w14:textId="77777777" w:rsidR="00065733" w:rsidRPr="00065733" w:rsidRDefault="00065733" w:rsidP="003D5ED4">
      <w:pPr>
        <w:pStyle w:val="BodyText"/>
        <w:spacing w:line="259" w:lineRule="auto"/>
        <w:ind w:left="100" w:right="816"/>
        <w:jc w:val="both"/>
        <w:rPr>
          <w:rFonts w:ascii="Arial" w:hAnsi="Arial" w:cs="Arial"/>
          <w:color w:val="003C71" w:themeColor="text1"/>
          <w:sz w:val="22"/>
          <w:szCs w:val="22"/>
        </w:rPr>
      </w:pPr>
    </w:p>
    <w:p w14:paraId="0D98D61A" w14:textId="77777777" w:rsidR="00065733" w:rsidRPr="00065733" w:rsidRDefault="00065733" w:rsidP="000219B8">
      <w:pPr>
        <w:pStyle w:val="BodyText"/>
        <w:widowControl w:val="0"/>
        <w:numPr>
          <w:ilvl w:val="0"/>
          <w:numId w:val="28"/>
        </w:numPr>
        <w:spacing w:before="22" w:line="259" w:lineRule="auto"/>
        <w:ind w:right="816"/>
        <w:jc w:val="both"/>
        <w:rPr>
          <w:rFonts w:ascii="Arial" w:hAnsi="Arial" w:cs="Arial"/>
          <w:color w:val="003C71" w:themeColor="text1"/>
          <w:sz w:val="22"/>
          <w:szCs w:val="22"/>
        </w:rPr>
      </w:pPr>
      <w:r w:rsidRPr="00065733">
        <w:rPr>
          <w:rFonts w:ascii="Arial" w:hAnsi="Arial" w:cs="Arial"/>
          <w:color w:val="003C71" w:themeColor="text1"/>
          <w:sz w:val="22"/>
          <w:szCs w:val="22"/>
        </w:rPr>
        <w:t>Planning the AAR</w:t>
      </w:r>
    </w:p>
    <w:p w14:paraId="3B5A4B15" w14:textId="77777777" w:rsidR="00065733" w:rsidRPr="00065733" w:rsidRDefault="00065733" w:rsidP="000219B8">
      <w:pPr>
        <w:pStyle w:val="BodyText"/>
        <w:widowControl w:val="0"/>
        <w:numPr>
          <w:ilvl w:val="1"/>
          <w:numId w:val="28"/>
        </w:numPr>
        <w:spacing w:before="22" w:line="259" w:lineRule="auto"/>
        <w:ind w:left="810" w:right="816"/>
        <w:jc w:val="both"/>
        <w:rPr>
          <w:rFonts w:ascii="Arial" w:hAnsi="Arial" w:cs="Arial"/>
          <w:color w:val="003C71" w:themeColor="text1"/>
          <w:sz w:val="22"/>
          <w:szCs w:val="22"/>
        </w:rPr>
      </w:pPr>
      <w:r w:rsidRPr="00065733">
        <w:rPr>
          <w:rFonts w:ascii="Arial" w:hAnsi="Arial" w:cs="Arial"/>
          <w:color w:val="003C71" w:themeColor="text1"/>
          <w:sz w:val="22"/>
          <w:szCs w:val="22"/>
        </w:rPr>
        <w:t>Identify an event or activity to be reviewed</w:t>
      </w:r>
    </w:p>
    <w:p w14:paraId="11FF41D8" w14:textId="77777777" w:rsidR="00065733" w:rsidRPr="00065733" w:rsidRDefault="00065733" w:rsidP="000219B8">
      <w:pPr>
        <w:pStyle w:val="BodyText"/>
        <w:widowControl w:val="0"/>
        <w:numPr>
          <w:ilvl w:val="1"/>
          <w:numId w:val="28"/>
        </w:numPr>
        <w:spacing w:before="22" w:line="259" w:lineRule="auto"/>
        <w:ind w:left="810" w:right="816"/>
        <w:jc w:val="both"/>
        <w:rPr>
          <w:rFonts w:ascii="Arial" w:hAnsi="Arial" w:cs="Arial"/>
          <w:color w:val="003C71" w:themeColor="text1"/>
          <w:sz w:val="22"/>
          <w:szCs w:val="22"/>
        </w:rPr>
      </w:pPr>
      <w:r w:rsidRPr="00065733">
        <w:rPr>
          <w:rFonts w:ascii="Arial" w:hAnsi="Arial" w:cs="Arial"/>
          <w:color w:val="003C71" w:themeColor="text1"/>
          <w:sz w:val="22"/>
          <w:szCs w:val="22"/>
        </w:rPr>
        <w:t>Identify the primary point of contact for the review</w:t>
      </w:r>
    </w:p>
    <w:p w14:paraId="088DAD73" w14:textId="77777777" w:rsidR="00065733" w:rsidRPr="00065733" w:rsidRDefault="00065733" w:rsidP="000219B8">
      <w:pPr>
        <w:pStyle w:val="BodyText"/>
        <w:widowControl w:val="0"/>
        <w:numPr>
          <w:ilvl w:val="1"/>
          <w:numId w:val="28"/>
        </w:numPr>
        <w:spacing w:before="22" w:line="259" w:lineRule="auto"/>
        <w:ind w:left="810" w:right="816"/>
        <w:jc w:val="both"/>
        <w:rPr>
          <w:rFonts w:ascii="Arial" w:hAnsi="Arial" w:cs="Arial"/>
          <w:color w:val="003C71" w:themeColor="text1"/>
          <w:sz w:val="22"/>
          <w:szCs w:val="22"/>
        </w:rPr>
      </w:pPr>
      <w:r w:rsidRPr="00065733">
        <w:rPr>
          <w:rFonts w:ascii="Arial" w:hAnsi="Arial" w:cs="Arial"/>
          <w:color w:val="003C71" w:themeColor="text1"/>
          <w:sz w:val="22"/>
          <w:szCs w:val="22"/>
        </w:rPr>
        <w:t>Determine when the AAR will occur</w:t>
      </w:r>
    </w:p>
    <w:p w14:paraId="3E43CE2C" w14:textId="77777777" w:rsidR="00065733" w:rsidRPr="00065733" w:rsidRDefault="00065733" w:rsidP="000219B8">
      <w:pPr>
        <w:pStyle w:val="BodyText"/>
        <w:widowControl w:val="0"/>
        <w:numPr>
          <w:ilvl w:val="1"/>
          <w:numId w:val="28"/>
        </w:numPr>
        <w:spacing w:before="22" w:line="259" w:lineRule="auto"/>
        <w:ind w:left="810" w:right="816"/>
        <w:jc w:val="both"/>
        <w:rPr>
          <w:rFonts w:ascii="Arial" w:hAnsi="Arial" w:cs="Arial"/>
          <w:color w:val="003C71" w:themeColor="text1"/>
          <w:sz w:val="22"/>
          <w:szCs w:val="22"/>
        </w:rPr>
      </w:pPr>
      <w:r w:rsidRPr="00065733">
        <w:rPr>
          <w:rFonts w:ascii="Arial" w:hAnsi="Arial" w:cs="Arial"/>
          <w:color w:val="003C71" w:themeColor="text1"/>
          <w:sz w:val="22"/>
          <w:szCs w:val="22"/>
        </w:rPr>
        <w:t>Decide who will attend the AAR</w:t>
      </w:r>
    </w:p>
    <w:p w14:paraId="4A494D11" w14:textId="77777777" w:rsidR="00065733" w:rsidRPr="00065733" w:rsidRDefault="00065733" w:rsidP="000219B8">
      <w:pPr>
        <w:pStyle w:val="BodyText"/>
        <w:widowControl w:val="0"/>
        <w:numPr>
          <w:ilvl w:val="1"/>
          <w:numId w:val="28"/>
        </w:numPr>
        <w:spacing w:before="22" w:line="259" w:lineRule="auto"/>
        <w:ind w:left="810" w:right="816"/>
        <w:jc w:val="both"/>
        <w:rPr>
          <w:rFonts w:ascii="Arial" w:hAnsi="Arial" w:cs="Arial"/>
          <w:color w:val="003C71" w:themeColor="text1"/>
          <w:sz w:val="22"/>
          <w:szCs w:val="22"/>
        </w:rPr>
      </w:pPr>
      <w:r w:rsidRPr="00065733">
        <w:rPr>
          <w:rFonts w:ascii="Arial" w:hAnsi="Arial" w:cs="Arial"/>
          <w:color w:val="003C71" w:themeColor="text1"/>
          <w:sz w:val="22"/>
          <w:szCs w:val="22"/>
        </w:rPr>
        <w:t>Select when and where the AAR will take place (plan for no more than 90 minutes)</w:t>
      </w:r>
    </w:p>
    <w:p w14:paraId="791E7245" w14:textId="77777777" w:rsidR="00065733" w:rsidRPr="00065733" w:rsidRDefault="00065733" w:rsidP="000219B8">
      <w:pPr>
        <w:pStyle w:val="BodyText"/>
        <w:widowControl w:val="0"/>
        <w:numPr>
          <w:ilvl w:val="1"/>
          <w:numId w:val="28"/>
        </w:numPr>
        <w:spacing w:before="22" w:line="259" w:lineRule="auto"/>
        <w:ind w:left="810" w:right="816"/>
        <w:jc w:val="both"/>
        <w:rPr>
          <w:rFonts w:ascii="Arial" w:hAnsi="Arial" w:cs="Arial"/>
          <w:color w:val="003C71" w:themeColor="text1"/>
          <w:sz w:val="22"/>
          <w:szCs w:val="22"/>
        </w:rPr>
      </w:pPr>
      <w:r w:rsidRPr="00065733">
        <w:rPr>
          <w:rFonts w:ascii="Arial" w:hAnsi="Arial" w:cs="Arial"/>
          <w:color w:val="003C71" w:themeColor="text1"/>
          <w:sz w:val="22"/>
          <w:szCs w:val="22"/>
        </w:rPr>
        <w:t>Confirm who will support the AAR (technical lead, champion, point of contact, scribe)</w:t>
      </w:r>
    </w:p>
    <w:p w14:paraId="2012ACE4" w14:textId="77777777" w:rsidR="00065733" w:rsidRPr="00065733" w:rsidRDefault="00065733" w:rsidP="000219B8">
      <w:pPr>
        <w:pStyle w:val="BodyText"/>
        <w:widowControl w:val="0"/>
        <w:numPr>
          <w:ilvl w:val="0"/>
          <w:numId w:val="28"/>
        </w:numPr>
        <w:spacing w:before="22" w:line="259" w:lineRule="auto"/>
        <w:ind w:right="816"/>
        <w:jc w:val="both"/>
        <w:rPr>
          <w:rFonts w:ascii="Arial" w:hAnsi="Arial" w:cs="Arial"/>
          <w:color w:val="003C71" w:themeColor="text1"/>
          <w:sz w:val="22"/>
          <w:szCs w:val="22"/>
        </w:rPr>
      </w:pPr>
      <w:r w:rsidRPr="00065733">
        <w:rPr>
          <w:rFonts w:ascii="Arial" w:hAnsi="Arial" w:cs="Arial"/>
          <w:color w:val="003C71" w:themeColor="text1"/>
          <w:sz w:val="22"/>
          <w:szCs w:val="22"/>
        </w:rPr>
        <w:t>Preparing for the AAR</w:t>
      </w:r>
    </w:p>
    <w:p w14:paraId="077F68FE" w14:textId="77777777" w:rsidR="00065733" w:rsidRPr="00065733" w:rsidRDefault="00065733" w:rsidP="000219B8">
      <w:pPr>
        <w:pStyle w:val="BodyText"/>
        <w:widowControl w:val="0"/>
        <w:numPr>
          <w:ilvl w:val="1"/>
          <w:numId w:val="28"/>
        </w:numPr>
        <w:spacing w:before="22" w:line="259" w:lineRule="auto"/>
        <w:ind w:left="810" w:right="816"/>
        <w:jc w:val="both"/>
        <w:rPr>
          <w:rFonts w:ascii="Arial" w:hAnsi="Arial" w:cs="Arial"/>
          <w:color w:val="003C71" w:themeColor="text1"/>
          <w:sz w:val="22"/>
          <w:szCs w:val="22"/>
        </w:rPr>
      </w:pPr>
      <w:r w:rsidRPr="00065733">
        <w:rPr>
          <w:rFonts w:ascii="Arial" w:hAnsi="Arial" w:cs="Arial"/>
          <w:color w:val="003C71" w:themeColor="text1"/>
          <w:sz w:val="22"/>
          <w:szCs w:val="22"/>
        </w:rPr>
        <w:t>Select a facilitator</w:t>
      </w:r>
    </w:p>
    <w:p w14:paraId="3DEB9AA9" w14:textId="77777777" w:rsidR="00065733" w:rsidRPr="00065733" w:rsidRDefault="00065733" w:rsidP="000219B8">
      <w:pPr>
        <w:pStyle w:val="BodyText"/>
        <w:widowControl w:val="0"/>
        <w:numPr>
          <w:ilvl w:val="1"/>
          <w:numId w:val="28"/>
        </w:numPr>
        <w:spacing w:before="22" w:line="259" w:lineRule="auto"/>
        <w:ind w:left="810" w:right="816"/>
        <w:jc w:val="both"/>
        <w:rPr>
          <w:rFonts w:ascii="Arial" w:hAnsi="Arial" w:cs="Arial"/>
          <w:color w:val="003C71" w:themeColor="text1"/>
          <w:sz w:val="22"/>
          <w:szCs w:val="22"/>
        </w:rPr>
      </w:pPr>
      <w:r w:rsidRPr="00065733">
        <w:rPr>
          <w:rFonts w:ascii="Arial" w:hAnsi="Arial" w:cs="Arial"/>
          <w:color w:val="003C71" w:themeColor="text1"/>
          <w:sz w:val="22"/>
          <w:szCs w:val="22"/>
        </w:rPr>
        <w:t>Confirm the venue and agenda</w:t>
      </w:r>
    </w:p>
    <w:p w14:paraId="12991CB0" w14:textId="77777777" w:rsidR="00065733" w:rsidRPr="00065733" w:rsidRDefault="00065733" w:rsidP="000219B8">
      <w:pPr>
        <w:pStyle w:val="BodyText"/>
        <w:widowControl w:val="0"/>
        <w:numPr>
          <w:ilvl w:val="1"/>
          <w:numId w:val="28"/>
        </w:numPr>
        <w:spacing w:before="22" w:line="259" w:lineRule="auto"/>
        <w:ind w:left="810" w:right="816"/>
        <w:jc w:val="both"/>
        <w:rPr>
          <w:rFonts w:ascii="Arial" w:hAnsi="Arial" w:cs="Arial"/>
          <w:color w:val="003C71" w:themeColor="text1"/>
          <w:sz w:val="22"/>
          <w:szCs w:val="22"/>
        </w:rPr>
      </w:pPr>
      <w:r w:rsidRPr="00065733">
        <w:rPr>
          <w:rFonts w:ascii="Arial" w:hAnsi="Arial" w:cs="Arial"/>
          <w:color w:val="003C71" w:themeColor="text1"/>
          <w:sz w:val="22"/>
          <w:szCs w:val="22"/>
        </w:rPr>
        <w:t>Obtain input from interested parties</w:t>
      </w:r>
    </w:p>
    <w:p w14:paraId="16EE56DE" w14:textId="77777777" w:rsidR="00065733" w:rsidRPr="00065733" w:rsidRDefault="00065733" w:rsidP="000219B8">
      <w:pPr>
        <w:pStyle w:val="BodyText"/>
        <w:widowControl w:val="0"/>
        <w:numPr>
          <w:ilvl w:val="1"/>
          <w:numId w:val="28"/>
        </w:numPr>
        <w:spacing w:before="22" w:line="259" w:lineRule="auto"/>
        <w:ind w:left="810" w:right="816"/>
        <w:jc w:val="both"/>
        <w:rPr>
          <w:rFonts w:ascii="Arial" w:hAnsi="Arial" w:cs="Arial"/>
          <w:color w:val="003C71" w:themeColor="text1"/>
          <w:sz w:val="22"/>
          <w:szCs w:val="22"/>
        </w:rPr>
      </w:pPr>
      <w:r w:rsidRPr="00065733">
        <w:rPr>
          <w:rFonts w:ascii="Arial" w:hAnsi="Arial" w:cs="Arial"/>
          <w:color w:val="003C71" w:themeColor="text1"/>
          <w:sz w:val="22"/>
          <w:szCs w:val="22"/>
        </w:rPr>
        <w:t>Announce the AAR and compile list of attendees</w:t>
      </w:r>
    </w:p>
    <w:p w14:paraId="50874EB3" w14:textId="77777777" w:rsidR="00065733" w:rsidRPr="00065733" w:rsidRDefault="00065733" w:rsidP="000219B8">
      <w:pPr>
        <w:pStyle w:val="BodyText"/>
        <w:widowControl w:val="0"/>
        <w:numPr>
          <w:ilvl w:val="1"/>
          <w:numId w:val="28"/>
        </w:numPr>
        <w:spacing w:before="22" w:line="259" w:lineRule="auto"/>
        <w:ind w:left="810" w:right="816"/>
        <w:jc w:val="both"/>
        <w:rPr>
          <w:rFonts w:ascii="Arial" w:hAnsi="Arial" w:cs="Arial"/>
          <w:color w:val="003C71" w:themeColor="text1"/>
          <w:sz w:val="22"/>
          <w:szCs w:val="22"/>
        </w:rPr>
      </w:pPr>
      <w:r w:rsidRPr="00065733">
        <w:rPr>
          <w:rFonts w:ascii="Arial" w:hAnsi="Arial" w:cs="Arial"/>
          <w:color w:val="003C71" w:themeColor="text1"/>
          <w:sz w:val="22"/>
          <w:szCs w:val="22"/>
        </w:rPr>
        <w:t>Make logistical arrangements and set up the venue</w:t>
      </w:r>
    </w:p>
    <w:p w14:paraId="71E310E0" w14:textId="77777777" w:rsidR="00065733" w:rsidRPr="00065733" w:rsidRDefault="00065733" w:rsidP="000219B8">
      <w:pPr>
        <w:pStyle w:val="BodyText"/>
        <w:widowControl w:val="0"/>
        <w:numPr>
          <w:ilvl w:val="0"/>
          <w:numId w:val="28"/>
        </w:numPr>
        <w:spacing w:before="22" w:line="259" w:lineRule="auto"/>
        <w:ind w:right="816"/>
        <w:jc w:val="both"/>
        <w:rPr>
          <w:rFonts w:ascii="Arial" w:hAnsi="Arial" w:cs="Arial"/>
          <w:color w:val="003C71" w:themeColor="text1"/>
          <w:sz w:val="22"/>
          <w:szCs w:val="22"/>
        </w:rPr>
      </w:pPr>
      <w:r w:rsidRPr="00065733">
        <w:rPr>
          <w:rFonts w:ascii="Arial" w:hAnsi="Arial" w:cs="Arial"/>
          <w:color w:val="003C71" w:themeColor="text1"/>
          <w:sz w:val="22"/>
          <w:szCs w:val="22"/>
        </w:rPr>
        <w:t>Conducting the AAR</w:t>
      </w:r>
    </w:p>
    <w:p w14:paraId="2F0B5823" w14:textId="77777777" w:rsidR="00065733" w:rsidRPr="00065733" w:rsidRDefault="00065733" w:rsidP="000219B8">
      <w:pPr>
        <w:pStyle w:val="BodyText"/>
        <w:widowControl w:val="0"/>
        <w:numPr>
          <w:ilvl w:val="1"/>
          <w:numId w:val="28"/>
        </w:numPr>
        <w:spacing w:before="22" w:line="259" w:lineRule="auto"/>
        <w:ind w:left="810" w:right="816"/>
        <w:jc w:val="both"/>
        <w:rPr>
          <w:rFonts w:ascii="Arial" w:hAnsi="Arial" w:cs="Arial"/>
          <w:color w:val="003C71" w:themeColor="text1"/>
          <w:sz w:val="22"/>
          <w:szCs w:val="22"/>
        </w:rPr>
      </w:pPr>
      <w:r w:rsidRPr="00065733">
        <w:rPr>
          <w:rFonts w:ascii="Arial" w:hAnsi="Arial" w:cs="Arial"/>
          <w:color w:val="003C71" w:themeColor="text1"/>
          <w:sz w:val="22"/>
          <w:szCs w:val="22"/>
        </w:rPr>
        <w:t>Seek maximum participation</w:t>
      </w:r>
    </w:p>
    <w:p w14:paraId="61410CCE" w14:textId="77777777" w:rsidR="00065733" w:rsidRPr="00065733" w:rsidRDefault="00065733" w:rsidP="000219B8">
      <w:pPr>
        <w:pStyle w:val="BodyText"/>
        <w:widowControl w:val="0"/>
        <w:numPr>
          <w:ilvl w:val="1"/>
          <w:numId w:val="28"/>
        </w:numPr>
        <w:spacing w:before="22" w:line="259" w:lineRule="auto"/>
        <w:ind w:left="810" w:right="816"/>
        <w:jc w:val="both"/>
        <w:rPr>
          <w:rFonts w:ascii="Arial" w:hAnsi="Arial" w:cs="Arial"/>
          <w:color w:val="003C71" w:themeColor="text1"/>
          <w:sz w:val="22"/>
          <w:szCs w:val="22"/>
        </w:rPr>
      </w:pPr>
      <w:r w:rsidRPr="00065733">
        <w:rPr>
          <w:rFonts w:ascii="Arial" w:hAnsi="Arial" w:cs="Arial"/>
          <w:color w:val="003C71" w:themeColor="text1"/>
          <w:sz w:val="22"/>
          <w:szCs w:val="22"/>
        </w:rPr>
        <w:t>Maintain focus on a positive and informative AAR</w:t>
      </w:r>
    </w:p>
    <w:p w14:paraId="17952FBA" w14:textId="77777777" w:rsidR="00065733" w:rsidRPr="00065733" w:rsidRDefault="00065733" w:rsidP="000219B8">
      <w:pPr>
        <w:pStyle w:val="BodyText"/>
        <w:widowControl w:val="0"/>
        <w:numPr>
          <w:ilvl w:val="1"/>
          <w:numId w:val="28"/>
        </w:numPr>
        <w:spacing w:before="22" w:line="259" w:lineRule="auto"/>
        <w:ind w:left="810" w:right="816"/>
        <w:jc w:val="both"/>
        <w:rPr>
          <w:rFonts w:ascii="Arial" w:hAnsi="Arial" w:cs="Arial"/>
          <w:color w:val="003C71" w:themeColor="text1"/>
          <w:sz w:val="22"/>
          <w:szCs w:val="22"/>
        </w:rPr>
      </w:pPr>
      <w:r w:rsidRPr="00065733">
        <w:rPr>
          <w:rFonts w:ascii="Arial" w:hAnsi="Arial" w:cs="Arial"/>
          <w:color w:val="003C71" w:themeColor="text1"/>
          <w:sz w:val="22"/>
          <w:szCs w:val="22"/>
        </w:rPr>
        <w:t>Ensure honest, candid, and professional dialogue</w:t>
      </w:r>
    </w:p>
    <w:p w14:paraId="5154B3D5" w14:textId="77777777" w:rsidR="00065733" w:rsidRPr="00065733" w:rsidRDefault="00065733" w:rsidP="000219B8">
      <w:pPr>
        <w:pStyle w:val="BodyText"/>
        <w:widowControl w:val="0"/>
        <w:numPr>
          <w:ilvl w:val="1"/>
          <w:numId w:val="28"/>
        </w:numPr>
        <w:spacing w:before="22" w:line="259" w:lineRule="auto"/>
        <w:ind w:left="810" w:right="816"/>
        <w:jc w:val="both"/>
        <w:rPr>
          <w:rFonts w:ascii="Arial" w:hAnsi="Arial" w:cs="Arial"/>
          <w:color w:val="003C71" w:themeColor="text1"/>
          <w:sz w:val="22"/>
          <w:szCs w:val="22"/>
        </w:rPr>
      </w:pPr>
      <w:r w:rsidRPr="00065733">
        <w:rPr>
          <w:rFonts w:ascii="Arial" w:hAnsi="Arial" w:cs="Arial"/>
          <w:color w:val="003C71" w:themeColor="text1"/>
          <w:sz w:val="22"/>
          <w:szCs w:val="22"/>
        </w:rPr>
        <w:t>Record key points</w:t>
      </w:r>
    </w:p>
    <w:p w14:paraId="3983D43C" w14:textId="77777777" w:rsidR="00065733" w:rsidRPr="00065733" w:rsidRDefault="00065733" w:rsidP="000219B8">
      <w:pPr>
        <w:pStyle w:val="BodyText"/>
        <w:widowControl w:val="0"/>
        <w:numPr>
          <w:ilvl w:val="0"/>
          <w:numId w:val="28"/>
        </w:numPr>
        <w:spacing w:before="22" w:line="259" w:lineRule="auto"/>
        <w:ind w:right="816"/>
        <w:jc w:val="both"/>
        <w:rPr>
          <w:rFonts w:ascii="Arial" w:hAnsi="Arial" w:cs="Arial"/>
          <w:color w:val="003C71" w:themeColor="text1"/>
          <w:sz w:val="22"/>
          <w:szCs w:val="22"/>
        </w:rPr>
      </w:pPr>
      <w:r w:rsidRPr="00065733">
        <w:rPr>
          <w:rFonts w:ascii="Arial" w:hAnsi="Arial" w:cs="Arial"/>
          <w:color w:val="003C71" w:themeColor="text1"/>
          <w:sz w:val="22"/>
          <w:szCs w:val="22"/>
        </w:rPr>
        <w:t>Following Up (Using the Results)</w:t>
      </w:r>
    </w:p>
    <w:p w14:paraId="1171E42E" w14:textId="77777777" w:rsidR="00065733" w:rsidRPr="00065733" w:rsidRDefault="00065733" w:rsidP="000219B8">
      <w:pPr>
        <w:pStyle w:val="BodyText"/>
        <w:widowControl w:val="0"/>
        <w:numPr>
          <w:ilvl w:val="1"/>
          <w:numId w:val="28"/>
        </w:numPr>
        <w:spacing w:before="22" w:line="259" w:lineRule="auto"/>
        <w:ind w:left="810" w:right="816"/>
        <w:jc w:val="both"/>
        <w:rPr>
          <w:rFonts w:ascii="Arial" w:hAnsi="Arial" w:cs="Arial"/>
          <w:color w:val="003C71" w:themeColor="text1"/>
          <w:sz w:val="22"/>
          <w:szCs w:val="22"/>
        </w:rPr>
      </w:pPr>
      <w:r w:rsidRPr="00065733">
        <w:rPr>
          <w:rFonts w:ascii="Arial" w:hAnsi="Arial" w:cs="Arial"/>
          <w:color w:val="003C71" w:themeColor="text1"/>
          <w:sz w:val="22"/>
          <w:szCs w:val="22"/>
        </w:rPr>
        <w:t>Determine actionable recommendations that will improve the process</w:t>
      </w:r>
    </w:p>
    <w:p w14:paraId="594B7F24" w14:textId="77777777" w:rsidR="00065733" w:rsidRPr="00065733" w:rsidRDefault="00065733" w:rsidP="000219B8">
      <w:pPr>
        <w:pStyle w:val="BodyText"/>
        <w:widowControl w:val="0"/>
        <w:numPr>
          <w:ilvl w:val="1"/>
          <w:numId w:val="28"/>
        </w:numPr>
        <w:spacing w:before="22" w:line="259" w:lineRule="auto"/>
        <w:ind w:left="810" w:right="816"/>
        <w:jc w:val="both"/>
        <w:rPr>
          <w:rFonts w:ascii="Arial" w:hAnsi="Arial" w:cs="Arial"/>
          <w:color w:val="003C71" w:themeColor="text1"/>
          <w:sz w:val="22"/>
          <w:szCs w:val="22"/>
        </w:rPr>
      </w:pPr>
      <w:r w:rsidRPr="00065733">
        <w:rPr>
          <w:rFonts w:ascii="Arial" w:hAnsi="Arial" w:cs="Arial"/>
          <w:color w:val="003C71" w:themeColor="text1"/>
          <w:sz w:val="22"/>
          <w:szCs w:val="22"/>
        </w:rPr>
        <w:t>Identify tasks requiring senior leadership decisions</w:t>
      </w:r>
    </w:p>
    <w:p w14:paraId="40597E64" w14:textId="77777777" w:rsidR="00065733" w:rsidRPr="00065733" w:rsidRDefault="00065733" w:rsidP="000219B8">
      <w:pPr>
        <w:pStyle w:val="BodyText"/>
        <w:widowControl w:val="0"/>
        <w:numPr>
          <w:ilvl w:val="1"/>
          <w:numId w:val="28"/>
        </w:numPr>
        <w:spacing w:before="22" w:line="259" w:lineRule="auto"/>
        <w:ind w:left="810" w:right="816"/>
        <w:jc w:val="both"/>
        <w:rPr>
          <w:rFonts w:ascii="Arial" w:hAnsi="Arial" w:cs="Arial"/>
          <w:color w:val="003C71" w:themeColor="text1"/>
          <w:sz w:val="22"/>
          <w:szCs w:val="22"/>
        </w:rPr>
      </w:pPr>
      <w:r w:rsidRPr="00065733">
        <w:rPr>
          <w:rFonts w:ascii="Arial" w:hAnsi="Arial" w:cs="Arial"/>
          <w:color w:val="003C71" w:themeColor="text1"/>
          <w:sz w:val="22"/>
          <w:szCs w:val="22"/>
        </w:rPr>
        <w:t>Determine a follow up schedule and point of contact for each follow-up action</w:t>
      </w:r>
    </w:p>
    <w:p w14:paraId="445294E6" w14:textId="77777777" w:rsidR="00065733" w:rsidRPr="00065733" w:rsidRDefault="00065733" w:rsidP="000219B8">
      <w:pPr>
        <w:pStyle w:val="BodyText"/>
        <w:widowControl w:val="0"/>
        <w:numPr>
          <w:ilvl w:val="1"/>
          <w:numId w:val="28"/>
        </w:numPr>
        <w:spacing w:before="22" w:line="259" w:lineRule="auto"/>
        <w:ind w:left="810" w:right="816"/>
        <w:jc w:val="both"/>
        <w:rPr>
          <w:rFonts w:ascii="Arial" w:hAnsi="Arial" w:cs="Arial"/>
          <w:color w:val="003C71" w:themeColor="text1"/>
          <w:sz w:val="22"/>
          <w:szCs w:val="22"/>
        </w:rPr>
      </w:pPr>
      <w:r w:rsidRPr="00065733">
        <w:rPr>
          <w:rFonts w:ascii="Arial" w:hAnsi="Arial" w:cs="Arial"/>
          <w:color w:val="003C71" w:themeColor="text1"/>
          <w:sz w:val="22"/>
          <w:szCs w:val="22"/>
        </w:rPr>
        <w:t>Provide assistance and support as required</w:t>
      </w:r>
    </w:p>
    <w:p w14:paraId="2F271BD7" w14:textId="77777777" w:rsidR="00065733" w:rsidRPr="00065733" w:rsidRDefault="00065733" w:rsidP="00065733">
      <w:pPr>
        <w:spacing w:before="4" w:line="190" w:lineRule="exact"/>
        <w:rPr>
          <w:rFonts w:ascii="Arial" w:hAnsi="Arial" w:cs="Arial"/>
          <w:color w:val="003C71" w:themeColor="text1"/>
          <w:sz w:val="22"/>
          <w:szCs w:val="22"/>
        </w:rPr>
      </w:pPr>
    </w:p>
    <w:p w14:paraId="0A63CA3F" w14:textId="77777777" w:rsidR="00065733" w:rsidRPr="00065733" w:rsidRDefault="00065733" w:rsidP="00065733">
      <w:pPr>
        <w:spacing w:line="200" w:lineRule="exact"/>
        <w:rPr>
          <w:rFonts w:ascii="Arial" w:hAnsi="Arial" w:cs="Arial"/>
          <w:color w:val="003C71" w:themeColor="text1"/>
          <w:sz w:val="22"/>
          <w:szCs w:val="22"/>
        </w:rPr>
      </w:pPr>
    </w:p>
    <w:p w14:paraId="31527CC6" w14:textId="7254BBD7" w:rsidR="00065733" w:rsidRPr="00065733" w:rsidRDefault="00065733" w:rsidP="00065733">
      <w:pPr>
        <w:spacing w:before="73" w:line="241" w:lineRule="auto"/>
        <w:ind w:left="100"/>
        <w:rPr>
          <w:rFonts w:ascii="Arial" w:eastAsia="Calibri" w:hAnsi="Arial" w:cs="Arial"/>
          <w:color w:val="003C71" w:themeColor="text1"/>
          <w:sz w:val="22"/>
          <w:szCs w:val="22"/>
        </w:rPr>
      </w:pPr>
      <w:r w:rsidRPr="00845A3A">
        <w:rPr>
          <w:rFonts w:ascii="Arial" w:hAnsi="Arial" w:cs="Arial"/>
          <w:noProof/>
          <w:color w:val="003C71" w:themeColor="text1"/>
          <w:sz w:val="14"/>
          <w:szCs w:val="14"/>
        </w:rPr>
        <mc:AlternateContent>
          <mc:Choice Requires="wpg">
            <w:drawing>
              <wp:anchor distT="0" distB="0" distL="114300" distR="114300" simplePos="0" relativeHeight="251659264" behindDoc="1" locked="0" layoutInCell="1" allowOverlap="1" wp14:anchorId="3A416977" wp14:editId="7A77BC64">
                <wp:simplePos x="0" y="0"/>
                <wp:positionH relativeFrom="page">
                  <wp:posOffset>685800</wp:posOffset>
                </wp:positionH>
                <wp:positionV relativeFrom="paragraph">
                  <wp:posOffset>-22860</wp:posOffset>
                </wp:positionV>
                <wp:extent cx="1829435" cy="1270"/>
                <wp:effectExtent l="9525" t="6350" r="8890" b="1143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270"/>
                          <a:chOff x="1080" y="-36"/>
                          <a:chExt cx="2881" cy="2"/>
                        </a:xfrm>
                      </wpg:grpSpPr>
                      <wps:wsp>
                        <wps:cNvPr id="6" name="Freeform 6"/>
                        <wps:cNvSpPr>
                          <a:spLocks/>
                        </wps:cNvSpPr>
                        <wps:spPr bwMode="auto">
                          <a:xfrm>
                            <a:off x="1080" y="-36"/>
                            <a:ext cx="2881" cy="2"/>
                          </a:xfrm>
                          <a:custGeom>
                            <a:avLst/>
                            <a:gdLst>
                              <a:gd name="T0" fmla="+- 0 1080 1080"/>
                              <a:gd name="T1" fmla="*/ T0 w 2881"/>
                              <a:gd name="T2" fmla="+- 0 3961 1080"/>
                              <a:gd name="T3" fmla="*/ T2 w 2881"/>
                            </a:gdLst>
                            <a:ahLst/>
                            <a:cxnLst>
                              <a:cxn ang="0">
                                <a:pos x="T1" y="0"/>
                              </a:cxn>
                              <a:cxn ang="0">
                                <a:pos x="T3" y="0"/>
                              </a:cxn>
                            </a:cxnLst>
                            <a:rect l="0" t="0" r="r" b="b"/>
                            <a:pathLst>
                              <a:path w="2881">
                                <a:moveTo>
                                  <a:pt x="0" y="0"/>
                                </a:moveTo>
                                <a:lnTo>
                                  <a:pt x="28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B5E69" id="Group 5" o:spid="_x0000_s1026" style="position:absolute;margin-left:54pt;margin-top:-1.8pt;width:144.05pt;height:.1pt;z-index:-251657216;mso-position-horizontal-relative:page" coordorigin="1080,-36" coordsize="288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">
                <v:shape id="Freeform 6" o:spid="_x0000_s1027" style="position:absolute;left:1080;top:-36;width:2881;height:2;visibility:visible;mso-wrap-style:square;v-text-anchor:top" coordsize="28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" path="m,l2881,e" filled="f" strokeweight=".82pt">
                  <v:path arrowok="t" o:connecttype="custom" o:connectlocs="0,0;2881,0" o:connectangles="0,0"/>
                </v:shape>
                <w10:wrap anchorx="page"/>
              </v:group>
            </w:pict>
          </mc:Fallback>
        </mc:AlternateContent>
      </w:r>
      <w:r w:rsidRPr="00845A3A">
        <w:rPr>
          <w:rFonts w:ascii="Arial" w:eastAsia="Calibri" w:hAnsi="Arial" w:cs="Arial"/>
          <w:color w:val="003C71" w:themeColor="text1"/>
          <w:position w:val="5"/>
          <w:sz w:val="14"/>
          <w:szCs w:val="14"/>
        </w:rPr>
        <w:t>1</w:t>
      </w:r>
      <w:r w:rsidRPr="00065733">
        <w:rPr>
          <w:rFonts w:ascii="Arial" w:eastAsia="Calibri" w:hAnsi="Arial" w:cs="Arial"/>
          <w:color w:val="003C71" w:themeColor="text1"/>
          <w:spacing w:val="12"/>
          <w:position w:val="5"/>
          <w:sz w:val="22"/>
          <w:szCs w:val="22"/>
        </w:rPr>
        <w:t xml:space="preserve"> </w:t>
      </w:r>
      <w:r w:rsidRPr="005A710E">
        <w:rPr>
          <w:rFonts w:ascii="Arial" w:eastAsia="Calibri" w:hAnsi="Arial" w:cs="Arial"/>
          <w:color w:val="003C71" w:themeColor="text1"/>
          <w:spacing w:val="-2"/>
          <w:sz w:val="18"/>
          <w:szCs w:val="18"/>
        </w:rPr>
        <w:t>U.S. Agency for International Development. (2006). After-Action Review Technical Guide. Washington, DC: USAID.</w:t>
      </w:r>
    </w:p>
    <w:p w14:paraId="44898003" w14:textId="77777777" w:rsidR="00065733" w:rsidRPr="00065733" w:rsidRDefault="00065733" w:rsidP="00065733">
      <w:pPr>
        <w:spacing w:before="1" w:line="190" w:lineRule="exact"/>
        <w:rPr>
          <w:rFonts w:ascii="Arial" w:hAnsi="Arial" w:cs="Arial"/>
          <w:color w:val="003C71" w:themeColor="text1"/>
          <w:sz w:val="22"/>
          <w:szCs w:val="22"/>
        </w:rPr>
      </w:pPr>
    </w:p>
    <w:p w14:paraId="6A00C2E3" w14:textId="77777777" w:rsidR="00065733" w:rsidRPr="00065733" w:rsidRDefault="00065733" w:rsidP="00065733">
      <w:pPr>
        <w:rPr>
          <w:rFonts w:ascii="Arial" w:hAnsi="Arial" w:cs="Arial"/>
          <w:color w:val="003C71" w:themeColor="text1"/>
          <w:sz w:val="22"/>
          <w:szCs w:val="22"/>
        </w:rPr>
      </w:pPr>
      <w:r w:rsidRPr="00065733">
        <w:rPr>
          <w:rFonts w:ascii="Arial" w:hAnsi="Arial" w:cs="Arial"/>
          <w:color w:val="003C71" w:themeColor="text1"/>
          <w:sz w:val="22"/>
          <w:szCs w:val="22"/>
        </w:rPr>
        <w:br w:type="page"/>
      </w:r>
    </w:p>
    <w:p w14:paraId="58C02BA1" w14:textId="544E0BD4" w:rsidR="007B68EB" w:rsidRPr="002D384F" w:rsidRDefault="007B68EB" w:rsidP="007B68EB">
      <w:pPr>
        <w:jc w:val="center"/>
        <w:rPr>
          <w:rFonts w:ascii="Arial" w:hAnsi="Arial" w:cs="Arial"/>
          <w:b/>
          <w:color w:val="789D49" w:themeColor="accent1"/>
          <w:sz w:val="22"/>
          <w:szCs w:val="22"/>
        </w:rPr>
      </w:pPr>
      <w:r w:rsidRPr="002D384F">
        <w:rPr>
          <w:rFonts w:ascii="Arial" w:hAnsi="Arial" w:cs="Arial"/>
          <w:b/>
          <w:color w:val="789D49" w:themeColor="accent1"/>
          <w:sz w:val="22"/>
          <w:szCs w:val="22"/>
        </w:rPr>
        <w:lastRenderedPageBreak/>
        <w:t>APPENDIX</w:t>
      </w:r>
      <w:r>
        <w:rPr>
          <w:rFonts w:ascii="Arial" w:hAnsi="Arial" w:cs="Arial"/>
          <w:b/>
          <w:color w:val="789D49" w:themeColor="accent1"/>
          <w:sz w:val="22"/>
          <w:szCs w:val="22"/>
        </w:rPr>
        <w:t xml:space="preserve"> </w:t>
      </w:r>
      <w:r w:rsidR="003D3503">
        <w:rPr>
          <w:rFonts w:ascii="Arial" w:hAnsi="Arial" w:cs="Arial"/>
          <w:b/>
          <w:color w:val="789D49" w:themeColor="accent1"/>
          <w:sz w:val="22"/>
          <w:szCs w:val="22"/>
        </w:rPr>
        <w:t>B</w:t>
      </w:r>
      <w:r w:rsidRPr="002D384F">
        <w:rPr>
          <w:rFonts w:ascii="Arial" w:hAnsi="Arial" w:cs="Arial"/>
          <w:b/>
          <w:color w:val="789D49" w:themeColor="accent1"/>
          <w:sz w:val="22"/>
          <w:szCs w:val="22"/>
        </w:rPr>
        <w:t>: CADRE COMPETENCIES</w:t>
      </w:r>
    </w:p>
    <w:p w14:paraId="5F569A99" w14:textId="399545ED" w:rsidR="007B68EB" w:rsidRPr="00202727" w:rsidRDefault="007B68EB" w:rsidP="007B68EB">
      <w:pPr>
        <w:jc w:val="center"/>
        <w:rPr>
          <w:rFonts w:ascii="Arial" w:hAnsi="Arial" w:cs="Arial"/>
          <w:b/>
          <w:color w:val="003C71" w:themeColor="text1"/>
          <w:sz w:val="22"/>
          <w:szCs w:val="22"/>
        </w:rPr>
      </w:pPr>
      <w:r w:rsidRPr="00202727">
        <w:rPr>
          <w:rFonts w:ascii="Arial" w:hAnsi="Arial" w:cs="Arial"/>
          <w:color w:val="003C71" w:themeColor="text1"/>
          <w:sz w:val="22"/>
          <w:szCs w:val="22"/>
        </w:rPr>
        <w:t>Knowledge, skills, and accomplishments</w:t>
      </w:r>
      <w:r w:rsidRPr="00202727">
        <w:rPr>
          <w:rFonts w:ascii="Arial" w:hAnsi="Arial" w:cs="Arial"/>
          <w:b/>
          <w:color w:val="003C71" w:themeColor="text1"/>
          <w:sz w:val="22"/>
          <w:szCs w:val="22"/>
        </w:rPr>
        <w:t xml:space="preserve"> </w:t>
      </w:r>
      <w:r w:rsidRPr="00202727">
        <w:rPr>
          <w:rFonts w:ascii="Arial" w:hAnsi="Arial" w:cs="Arial"/>
          <w:color w:val="003C71" w:themeColor="text1"/>
          <w:sz w:val="22"/>
          <w:szCs w:val="22"/>
        </w:rPr>
        <w:t xml:space="preserve">needed to advance in </w:t>
      </w:r>
      <w:r w:rsidR="00CA2861">
        <w:rPr>
          <w:rFonts w:ascii="Arial" w:hAnsi="Arial" w:cs="Arial"/>
          <w:color w:val="003C71" w:themeColor="text1"/>
          <w:sz w:val="22"/>
          <w:szCs w:val="22"/>
        </w:rPr>
        <w:t>R</w:t>
      </w:r>
      <w:r w:rsidRPr="00202727">
        <w:rPr>
          <w:rFonts w:ascii="Arial" w:hAnsi="Arial" w:cs="Arial"/>
          <w:color w:val="003C71" w:themeColor="text1"/>
          <w:sz w:val="22"/>
          <w:szCs w:val="22"/>
        </w:rPr>
        <w:t>ound 2</w:t>
      </w:r>
    </w:p>
    <w:p w14:paraId="1875DAFE" w14:textId="77777777" w:rsidR="007B68EB" w:rsidRPr="00202727" w:rsidRDefault="007B68EB" w:rsidP="007B68EB">
      <w:pPr>
        <w:rPr>
          <w:rFonts w:ascii="Arial" w:hAnsi="Arial" w:cs="Arial"/>
          <w:b/>
          <w:color w:val="003C71" w:themeColor="text1"/>
          <w:sz w:val="22"/>
          <w:szCs w:val="22"/>
        </w:rPr>
      </w:pPr>
    </w:p>
    <w:p w14:paraId="7C5EFBF7" w14:textId="77777777" w:rsidR="007B68EB" w:rsidRPr="0096573E" w:rsidRDefault="007B68EB" w:rsidP="007B68EB">
      <w:pPr>
        <w:rPr>
          <w:rFonts w:ascii="Arial" w:hAnsi="Arial" w:cs="Arial"/>
          <w:b/>
          <w:color w:val="789D49" w:themeColor="accent1"/>
          <w:sz w:val="22"/>
          <w:szCs w:val="22"/>
        </w:rPr>
      </w:pPr>
      <w:r w:rsidRPr="0096573E">
        <w:rPr>
          <w:rFonts w:ascii="Arial" w:hAnsi="Arial" w:cs="Arial"/>
          <w:b/>
          <w:color w:val="789D49" w:themeColor="accent1"/>
          <w:sz w:val="22"/>
          <w:szCs w:val="22"/>
        </w:rPr>
        <w:t>CADRE 1+</w:t>
      </w:r>
    </w:p>
    <w:p w14:paraId="62F52DB0" w14:textId="76655840" w:rsidR="007B68EB" w:rsidRPr="0096573E" w:rsidRDefault="007B68EB" w:rsidP="00D10111">
      <w:pPr>
        <w:jc w:val="both"/>
        <w:rPr>
          <w:rFonts w:ascii="Arial" w:hAnsi="Arial" w:cs="Arial"/>
          <w:color w:val="003C71" w:themeColor="text1"/>
          <w:sz w:val="22"/>
          <w:szCs w:val="22"/>
        </w:rPr>
      </w:pPr>
      <w:r w:rsidRPr="0096573E">
        <w:rPr>
          <w:rFonts w:ascii="Arial" w:hAnsi="Arial" w:cs="Arial"/>
          <w:color w:val="003C71" w:themeColor="text1"/>
          <w:sz w:val="22"/>
          <w:szCs w:val="22"/>
        </w:rPr>
        <w:t xml:space="preserve">By the conclusion of </w:t>
      </w:r>
      <w:r w:rsidR="00CA2861">
        <w:rPr>
          <w:rFonts w:ascii="Arial" w:hAnsi="Arial" w:cs="Arial"/>
          <w:color w:val="003C71" w:themeColor="text1"/>
          <w:sz w:val="22"/>
          <w:szCs w:val="22"/>
        </w:rPr>
        <w:t>R</w:t>
      </w:r>
      <w:r w:rsidRPr="0096573E">
        <w:rPr>
          <w:rFonts w:ascii="Arial" w:hAnsi="Arial" w:cs="Arial"/>
          <w:color w:val="003C71" w:themeColor="text1"/>
          <w:sz w:val="22"/>
          <w:szCs w:val="22"/>
        </w:rPr>
        <w:t xml:space="preserve">ound 1, colleges eligible to participate in cadre 1+ in </w:t>
      </w:r>
      <w:r w:rsidR="00CA2861">
        <w:rPr>
          <w:rFonts w:ascii="Arial" w:hAnsi="Arial" w:cs="Arial"/>
          <w:color w:val="003C71" w:themeColor="text1"/>
          <w:sz w:val="22"/>
          <w:szCs w:val="22"/>
        </w:rPr>
        <w:t>R</w:t>
      </w:r>
      <w:r w:rsidRPr="0096573E">
        <w:rPr>
          <w:rFonts w:ascii="Arial" w:hAnsi="Arial" w:cs="Arial"/>
          <w:color w:val="003C71" w:themeColor="text1"/>
          <w:sz w:val="22"/>
          <w:szCs w:val="22"/>
        </w:rPr>
        <w:t xml:space="preserve">ound 2 will have completed laying the groundwork, building urgency, mapping programs, redesigning intake and advising, implementing scaled or nearly scaled guided pathways, and are ready to move to ongoing improvement of fully scaled institutional change. </w:t>
      </w:r>
      <w:r>
        <w:rPr>
          <w:rFonts w:ascii="Arial" w:hAnsi="Arial" w:cs="Arial"/>
          <w:color w:val="003C71" w:themeColor="text1"/>
          <w:sz w:val="22"/>
          <w:szCs w:val="22"/>
        </w:rPr>
        <w:t xml:space="preserve">Colleges eligible to participate in cadre 1+ will have also met all capacity competencies required of cadre 2.2, as listed below. </w:t>
      </w:r>
      <w:r w:rsidRPr="0096573E">
        <w:rPr>
          <w:rFonts w:ascii="Arial" w:hAnsi="Arial" w:cs="Arial"/>
          <w:color w:val="003C71" w:themeColor="text1"/>
          <w:sz w:val="22"/>
          <w:szCs w:val="22"/>
        </w:rPr>
        <w:t>To advance, these college should be ready to demonstrate progress implementing the Texas Pathways essential practices.</w:t>
      </w:r>
    </w:p>
    <w:p w14:paraId="72E6959F" w14:textId="77777777" w:rsidR="007B68EB" w:rsidRPr="00202727" w:rsidRDefault="007B68EB" w:rsidP="007B68EB">
      <w:pPr>
        <w:rPr>
          <w:rFonts w:ascii="Arial" w:hAnsi="Arial" w:cs="Arial"/>
          <w:color w:val="003C71" w:themeColor="text1"/>
          <w:sz w:val="22"/>
          <w:szCs w:val="22"/>
        </w:rPr>
      </w:pPr>
    </w:p>
    <w:p w14:paraId="1306E90E" w14:textId="77777777" w:rsidR="007B68EB" w:rsidRPr="00202727" w:rsidRDefault="007B68EB" w:rsidP="00D10111">
      <w:pPr>
        <w:pStyle w:val="ListParagraph"/>
        <w:numPr>
          <w:ilvl w:val="0"/>
          <w:numId w:val="8"/>
        </w:numPr>
        <w:ind w:left="720"/>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map to their end goals are being implemented </w:t>
      </w:r>
      <w:r w:rsidRPr="00202727">
        <w:rPr>
          <w:rFonts w:ascii="Arial" w:hAnsi="Arial" w:cs="Arial"/>
          <w:b/>
          <w:color w:val="003C71" w:themeColor="text1"/>
          <w:sz w:val="22"/>
          <w:szCs w:val="22"/>
          <w:u w:val="single"/>
        </w:rPr>
        <w:t>at or nearly at scale</w:t>
      </w:r>
    </w:p>
    <w:p w14:paraId="0B276DF8" w14:textId="77777777" w:rsidR="007B68EB" w:rsidRPr="00202727" w:rsidRDefault="007B68EB" w:rsidP="00D10111">
      <w:pPr>
        <w:pStyle w:val="Table"/>
        <w:numPr>
          <w:ilvl w:val="1"/>
          <w:numId w:val="8"/>
        </w:numPr>
        <w:ind w:left="1440"/>
        <w:contextualSpacing w:val="0"/>
        <w:rPr>
          <w:rFonts w:ascii="Arial" w:hAnsi="Arial" w:cs="Arial"/>
          <w:b w:val="0"/>
          <w:caps w:val="0"/>
          <w:color w:val="003C71" w:themeColor="text1"/>
          <w:sz w:val="22"/>
          <w:szCs w:val="22"/>
        </w:rPr>
      </w:pPr>
      <w:r w:rsidRPr="00202727">
        <w:rPr>
          <w:rFonts w:ascii="Arial" w:hAnsi="Arial" w:cs="Arial"/>
          <w:b w:val="0"/>
          <w:caps w:val="0"/>
          <w:color w:val="003C71" w:themeColor="text1"/>
          <w:sz w:val="22"/>
          <w:szCs w:val="22"/>
        </w:rPr>
        <w:t xml:space="preserve">Every program is well-designed to guide and prepare students to enter employment and further education in fields of importance to the college’s service area. </w:t>
      </w:r>
    </w:p>
    <w:p w14:paraId="02B27932" w14:textId="77777777" w:rsidR="007B68EB" w:rsidRPr="00202727" w:rsidRDefault="007B68EB" w:rsidP="00D10111">
      <w:pPr>
        <w:pStyle w:val="ListParagraph"/>
        <w:numPr>
          <w:ilvl w:val="1"/>
          <w:numId w:val="8"/>
        </w:numPr>
        <w:ind w:left="1440"/>
        <w:contextualSpacing w:val="0"/>
        <w:rPr>
          <w:rFonts w:ascii="Arial" w:hAnsi="Arial" w:cs="Arial"/>
          <w:color w:val="003C71" w:themeColor="text1"/>
          <w:sz w:val="22"/>
          <w:szCs w:val="22"/>
        </w:rPr>
      </w:pPr>
      <w:r w:rsidRPr="00202727">
        <w:rPr>
          <w:rFonts w:ascii="Arial" w:hAnsi="Arial" w:cs="Arial"/>
          <w:color w:val="003C71" w:themeColor="text1"/>
          <w:sz w:val="22"/>
          <w:szCs w:val="22"/>
        </w:rPr>
        <w:t>Detailed information is easily accessible on the college’s website providing employment and further education opportunities targeted by each program.</w:t>
      </w:r>
    </w:p>
    <w:p w14:paraId="13E02C30" w14:textId="77777777" w:rsidR="007B68EB" w:rsidRPr="00202727" w:rsidRDefault="007B68EB" w:rsidP="00D10111">
      <w:pPr>
        <w:pStyle w:val="Tableindent"/>
        <w:numPr>
          <w:ilvl w:val="1"/>
          <w:numId w:val="8"/>
        </w:numPr>
        <w:ind w:left="1440"/>
        <w:contextualSpacing w:val="0"/>
        <w:rPr>
          <w:rFonts w:ascii="Arial" w:hAnsi="Arial" w:cs="Arial"/>
          <w:color w:val="003C71" w:themeColor="text1"/>
          <w:sz w:val="22"/>
          <w:szCs w:val="22"/>
        </w:rPr>
      </w:pPr>
      <w:r w:rsidRPr="00202727">
        <w:rPr>
          <w:rFonts w:ascii="Arial" w:hAnsi="Arial" w:cs="Arial"/>
          <w:color w:val="003C71" w:themeColor="text1"/>
          <w:sz w:val="22"/>
          <w:szCs w:val="22"/>
        </w:rPr>
        <w:t>Programs are aligned with high school endorsements and are clearly mapped across the two sectors.  High school students know which high school courses, including dual credit courses, they should take to be prepared to seamlessly matriculate into college programs.</w:t>
      </w:r>
    </w:p>
    <w:p w14:paraId="1A0BE9AF" w14:textId="77777777" w:rsidR="007B68EB" w:rsidRPr="00202727" w:rsidRDefault="007B68EB" w:rsidP="00D10111">
      <w:pPr>
        <w:pStyle w:val="Tableindent"/>
        <w:numPr>
          <w:ilvl w:val="1"/>
          <w:numId w:val="8"/>
        </w:numPr>
        <w:ind w:left="1440"/>
        <w:contextualSpacing w:val="0"/>
        <w:rPr>
          <w:rFonts w:ascii="Arial" w:hAnsi="Arial" w:cs="Arial"/>
          <w:color w:val="003C71" w:themeColor="text1"/>
          <w:sz w:val="22"/>
          <w:szCs w:val="22"/>
        </w:rPr>
      </w:pPr>
      <w:r w:rsidRPr="00202727">
        <w:rPr>
          <w:rFonts w:ascii="Arial" w:hAnsi="Arial" w:cs="Arial"/>
          <w:color w:val="003C71" w:themeColor="text1"/>
          <w:sz w:val="22"/>
          <w:szCs w:val="22"/>
        </w:rPr>
        <w:t>Programs are aligned with four-year institutions where the majority of students transfer and are clearly mapped across the two sectors.  Transfer students know which college courses they should take to be prepared to seamlessly transfer into baccalaureate programs without loss of credit leading toward the targeted degree.</w:t>
      </w:r>
    </w:p>
    <w:p w14:paraId="5610AA8D" w14:textId="77777777" w:rsidR="007B68EB" w:rsidRPr="00202727" w:rsidRDefault="007B68EB" w:rsidP="007B68EB">
      <w:pPr>
        <w:pStyle w:val="Tableindent"/>
        <w:numPr>
          <w:ilvl w:val="0"/>
          <w:numId w:val="0"/>
        </w:numPr>
        <w:ind w:left="1440"/>
        <w:contextualSpacing w:val="0"/>
        <w:rPr>
          <w:rFonts w:ascii="Arial" w:hAnsi="Arial" w:cs="Arial"/>
          <w:color w:val="003C71" w:themeColor="text1"/>
          <w:sz w:val="22"/>
          <w:szCs w:val="22"/>
        </w:rPr>
      </w:pPr>
    </w:p>
    <w:p w14:paraId="586BC41B" w14:textId="0240AA9B" w:rsidR="007B68EB" w:rsidRPr="00202727" w:rsidRDefault="007B68EB" w:rsidP="000219B8">
      <w:pPr>
        <w:pStyle w:val="ListParagraph"/>
        <w:numPr>
          <w:ilvl w:val="0"/>
          <w:numId w:val="8"/>
        </w:numPr>
        <w:ind w:left="720"/>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enter a pathway are being implemented </w:t>
      </w:r>
      <w:r w:rsidRPr="00202727">
        <w:rPr>
          <w:rFonts w:ascii="Arial" w:hAnsi="Arial" w:cs="Arial"/>
          <w:b/>
          <w:color w:val="003C71" w:themeColor="text1"/>
          <w:sz w:val="22"/>
          <w:szCs w:val="22"/>
          <w:u w:val="single"/>
        </w:rPr>
        <w:t>at or nearly at scale</w:t>
      </w:r>
    </w:p>
    <w:p w14:paraId="394F1454" w14:textId="77777777" w:rsidR="007B68EB" w:rsidRPr="00202727" w:rsidRDefault="007B68EB" w:rsidP="000219B8">
      <w:pPr>
        <w:pStyle w:val="ListParagraph"/>
        <w:numPr>
          <w:ilvl w:val="1"/>
          <w:numId w:val="8"/>
        </w:numPr>
        <w:ind w:left="1440"/>
        <w:contextualSpacing w:val="0"/>
        <w:rPr>
          <w:rFonts w:ascii="Arial" w:hAnsi="Arial" w:cs="Arial"/>
          <w:color w:val="003C71" w:themeColor="text1"/>
          <w:sz w:val="22"/>
          <w:szCs w:val="22"/>
        </w:rPr>
      </w:pPr>
      <w:r w:rsidRPr="00202727">
        <w:rPr>
          <w:rFonts w:ascii="Arial" w:hAnsi="Arial" w:cs="Arial"/>
          <w:color w:val="003C71" w:themeColor="text1"/>
          <w:sz w:val="22"/>
          <w:szCs w:val="22"/>
        </w:rPr>
        <w:t>Every new college student is helped to explore career/college options, choose a program of study and develop a full-program plan as soon as possible.</w:t>
      </w:r>
    </w:p>
    <w:p w14:paraId="29CBB029" w14:textId="77777777" w:rsidR="007B68EB" w:rsidRPr="00202727" w:rsidRDefault="007B68EB" w:rsidP="000219B8">
      <w:pPr>
        <w:pStyle w:val="Tableindent"/>
        <w:numPr>
          <w:ilvl w:val="1"/>
          <w:numId w:val="8"/>
        </w:numPr>
        <w:ind w:left="1440"/>
        <w:contextualSpacing w:val="0"/>
        <w:rPr>
          <w:rFonts w:ascii="Arial" w:hAnsi="Arial" w:cs="Arial"/>
          <w:color w:val="003C71" w:themeColor="text1"/>
          <w:sz w:val="22"/>
          <w:szCs w:val="22"/>
        </w:rPr>
      </w:pPr>
      <w:r w:rsidRPr="00202727">
        <w:rPr>
          <w:rFonts w:ascii="Arial" w:hAnsi="Arial" w:cs="Arial"/>
          <w:color w:val="003C71" w:themeColor="text1"/>
          <w:sz w:val="22"/>
          <w:szCs w:val="22"/>
        </w:rPr>
        <w:t>Special supports are provided to help academically unprepared students to succeed in the “gateway” courses for the college’s major program areas—not just in college-level math and English—as soon as possible.</w:t>
      </w:r>
    </w:p>
    <w:p w14:paraId="0631DFFA" w14:textId="77777777" w:rsidR="007B68EB" w:rsidRPr="00202727" w:rsidRDefault="007B68EB" w:rsidP="000219B8">
      <w:pPr>
        <w:pStyle w:val="Tableindent"/>
        <w:numPr>
          <w:ilvl w:val="1"/>
          <w:numId w:val="8"/>
        </w:numPr>
        <w:ind w:left="1440"/>
        <w:contextualSpacing w:val="0"/>
        <w:rPr>
          <w:rFonts w:ascii="Arial" w:hAnsi="Arial" w:cs="Arial"/>
          <w:color w:val="003C71" w:themeColor="text1"/>
          <w:sz w:val="22"/>
          <w:szCs w:val="22"/>
        </w:rPr>
      </w:pPr>
      <w:r w:rsidRPr="00202727">
        <w:rPr>
          <w:rFonts w:ascii="Arial" w:hAnsi="Arial" w:cs="Arial"/>
          <w:color w:val="003C71" w:themeColor="text1"/>
          <w:sz w:val="22"/>
          <w:szCs w:val="22"/>
        </w:rPr>
        <w:t>Required math courses are appropriately aligned with the student’s field of study.</w:t>
      </w:r>
    </w:p>
    <w:p w14:paraId="426A2D72" w14:textId="77777777" w:rsidR="007B68EB" w:rsidRPr="00202727" w:rsidRDefault="007B68EB" w:rsidP="000219B8">
      <w:pPr>
        <w:pStyle w:val="Tableindent"/>
        <w:numPr>
          <w:ilvl w:val="1"/>
          <w:numId w:val="8"/>
        </w:numPr>
        <w:ind w:left="1440"/>
        <w:contextualSpacing w:val="0"/>
        <w:rPr>
          <w:rFonts w:ascii="Arial" w:hAnsi="Arial" w:cs="Arial"/>
          <w:color w:val="003C71" w:themeColor="text1"/>
          <w:sz w:val="22"/>
          <w:szCs w:val="22"/>
        </w:rPr>
      </w:pPr>
      <w:r w:rsidRPr="00202727">
        <w:rPr>
          <w:rFonts w:ascii="Arial" w:hAnsi="Arial" w:cs="Arial"/>
          <w:color w:val="003C71" w:themeColor="text1"/>
          <w:sz w:val="22"/>
          <w:szCs w:val="22"/>
        </w:rPr>
        <w:t>Intensive support is provided to help very poorly prepared students and adult basic learners to succeed in college-level courses as soon as possible.</w:t>
      </w:r>
    </w:p>
    <w:p w14:paraId="7E5E4E05" w14:textId="77777777" w:rsidR="007B68EB" w:rsidRPr="00202727" w:rsidRDefault="007B68EB" w:rsidP="000219B8">
      <w:pPr>
        <w:pStyle w:val="Tableindent"/>
        <w:numPr>
          <w:ilvl w:val="1"/>
          <w:numId w:val="8"/>
        </w:numPr>
        <w:ind w:left="1440"/>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works with high schools and other feeders to motivate and prepare students to enter college-level coursework in a program of study when they enroll in college.</w:t>
      </w:r>
    </w:p>
    <w:p w14:paraId="02E40D55" w14:textId="77777777" w:rsidR="007B68EB" w:rsidRPr="00202727" w:rsidRDefault="007B68EB" w:rsidP="007B68EB">
      <w:pPr>
        <w:pStyle w:val="Tableindent"/>
        <w:numPr>
          <w:ilvl w:val="0"/>
          <w:numId w:val="0"/>
        </w:numPr>
        <w:ind w:left="1440"/>
        <w:contextualSpacing w:val="0"/>
        <w:rPr>
          <w:rFonts w:ascii="Arial" w:hAnsi="Arial" w:cs="Arial"/>
          <w:color w:val="003C71" w:themeColor="text1"/>
          <w:sz w:val="22"/>
          <w:szCs w:val="22"/>
        </w:rPr>
      </w:pPr>
    </w:p>
    <w:p w14:paraId="01E01E92" w14:textId="77777777" w:rsidR="007B68EB" w:rsidRPr="00202727" w:rsidRDefault="007B68EB" w:rsidP="000219B8">
      <w:pPr>
        <w:pStyle w:val="ListParagraph"/>
        <w:numPr>
          <w:ilvl w:val="0"/>
          <w:numId w:val="8"/>
        </w:numPr>
        <w:ind w:left="720"/>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keep on a pathway are being implemented </w:t>
      </w:r>
      <w:r w:rsidRPr="00202727">
        <w:rPr>
          <w:rFonts w:ascii="Arial" w:hAnsi="Arial" w:cs="Arial"/>
          <w:b/>
          <w:color w:val="003C71" w:themeColor="text1"/>
          <w:sz w:val="22"/>
          <w:szCs w:val="22"/>
          <w:u w:val="single"/>
        </w:rPr>
        <w:t>at or nearly at scale</w:t>
      </w:r>
    </w:p>
    <w:p w14:paraId="0E016C5C" w14:textId="77777777" w:rsidR="007B68EB" w:rsidRPr="00202727" w:rsidRDefault="007B68EB" w:rsidP="000219B8">
      <w:pPr>
        <w:pStyle w:val="Tableindent"/>
        <w:numPr>
          <w:ilvl w:val="1"/>
          <w:numId w:val="8"/>
        </w:numPr>
        <w:ind w:left="1440"/>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monitors which program every student is in and how far along the student is toward completing the program requirements.</w:t>
      </w:r>
    </w:p>
    <w:p w14:paraId="67A6BB10" w14:textId="77777777" w:rsidR="007B68EB" w:rsidRPr="00202727" w:rsidRDefault="007B68EB" w:rsidP="000219B8">
      <w:pPr>
        <w:pStyle w:val="ListParagraph"/>
        <w:numPr>
          <w:ilvl w:val="1"/>
          <w:numId w:val="8"/>
        </w:numPr>
        <w:ind w:left="1440"/>
        <w:contextualSpacing w:val="0"/>
        <w:rPr>
          <w:rFonts w:ascii="Arial" w:hAnsi="Arial" w:cs="Arial"/>
          <w:color w:val="003C71" w:themeColor="text1"/>
          <w:sz w:val="22"/>
          <w:szCs w:val="22"/>
        </w:rPr>
      </w:pPr>
      <w:r w:rsidRPr="00202727">
        <w:rPr>
          <w:rFonts w:ascii="Arial" w:hAnsi="Arial" w:cs="Arial"/>
          <w:color w:val="003C71" w:themeColor="text1"/>
          <w:sz w:val="22"/>
          <w:szCs w:val="22"/>
        </w:rPr>
        <w:t>Students can easily see how far they have come and what they need to do to complete their program.</w:t>
      </w:r>
    </w:p>
    <w:p w14:paraId="02634F7E" w14:textId="77777777" w:rsidR="007B68EB" w:rsidRPr="00202727" w:rsidRDefault="007B68EB" w:rsidP="000219B8">
      <w:pPr>
        <w:pStyle w:val="ListParagraph"/>
        <w:numPr>
          <w:ilvl w:val="1"/>
          <w:numId w:val="8"/>
        </w:numPr>
        <w:ind w:left="1440"/>
        <w:contextualSpacing w:val="0"/>
        <w:rPr>
          <w:rFonts w:ascii="Arial" w:hAnsi="Arial" w:cs="Arial"/>
          <w:color w:val="003C71" w:themeColor="text1"/>
          <w:sz w:val="22"/>
          <w:szCs w:val="22"/>
        </w:rPr>
      </w:pPr>
      <w:r w:rsidRPr="00202727">
        <w:rPr>
          <w:rFonts w:ascii="Arial" w:hAnsi="Arial" w:cs="Arial"/>
          <w:color w:val="003C71" w:themeColor="text1"/>
          <w:sz w:val="22"/>
          <w:szCs w:val="22"/>
        </w:rPr>
        <w:t>Advisors and students are alerted when students are at risk of falling off their program plans and have policies and supports in place to intervene in ways that help students get back on track.</w:t>
      </w:r>
    </w:p>
    <w:p w14:paraId="36ED4DA5" w14:textId="77777777" w:rsidR="007B68EB" w:rsidRPr="00202727" w:rsidRDefault="007B68EB" w:rsidP="000219B8">
      <w:pPr>
        <w:pStyle w:val="ListParagraph"/>
        <w:numPr>
          <w:ilvl w:val="1"/>
          <w:numId w:val="8"/>
        </w:numPr>
        <w:ind w:left="1440"/>
        <w:contextualSpacing w:val="0"/>
        <w:rPr>
          <w:rFonts w:ascii="Arial" w:hAnsi="Arial" w:cs="Arial"/>
          <w:color w:val="003C71" w:themeColor="text1"/>
          <w:sz w:val="22"/>
          <w:szCs w:val="22"/>
        </w:rPr>
      </w:pPr>
      <w:r w:rsidRPr="00202727">
        <w:rPr>
          <w:rFonts w:ascii="Arial" w:hAnsi="Arial" w:cs="Arial"/>
          <w:color w:val="003C71" w:themeColor="text1"/>
          <w:sz w:val="22"/>
          <w:szCs w:val="22"/>
        </w:rPr>
        <w:lastRenderedPageBreak/>
        <w:t xml:space="preserve">Assistance is provided to students who are unlikely to be accepted into limited-access programs, such as nursing or culinary arts, to redirect them to another more viable path to credentials and a career. </w:t>
      </w:r>
    </w:p>
    <w:p w14:paraId="48C8879D" w14:textId="77777777" w:rsidR="007B68EB" w:rsidRPr="00202727" w:rsidRDefault="007B68EB" w:rsidP="000219B8">
      <w:pPr>
        <w:pStyle w:val="Tableindent"/>
        <w:numPr>
          <w:ilvl w:val="1"/>
          <w:numId w:val="8"/>
        </w:numPr>
        <w:ind w:left="1440"/>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schedules courses to ensure students can take the courses they need when they need them, can plan their lives around school from one term to the next, and can complete their programs in as short a time as possible.</w:t>
      </w:r>
    </w:p>
    <w:p w14:paraId="50076641" w14:textId="77777777" w:rsidR="007B68EB" w:rsidRPr="00202727" w:rsidRDefault="007B68EB" w:rsidP="000219B8">
      <w:pPr>
        <w:pStyle w:val="Tableindent"/>
        <w:numPr>
          <w:ilvl w:val="1"/>
          <w:numId w:val="8"/>
        </w:numPr>
        <w:ind w:left="1440"/>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works with partner 4-year institutions to provide seamless transfer programs that are well-designed to continue to guide students’ pursuits of employment in fields of importance to the college’s service area and complete further education without loss of applicable credit.</w:t>
      </w:r>
    </w:p>
    <w:p w14:paraId="46EAABBF" w14:textId="77777777" w:rsidR="007B68EB" w:rsidRPr="00202727" w:rsidRDefault="007B68EB" w:rsidP="007B68EB">
      <w:pPr>
        <w:pStyle w:val="Tableindent"/>
        <w:numPr>
          <w:ilvl w:val="0"/>
          <w:numId w:val="0"/>
        </w:numPr>
        <w:ind w:left="1440"/>
        <w:contextualSpacing w:val="0"/>
        <w:rPr>
          <w:rFonts w:ascii="Arial" w:hAnsi="Arial" w:cs="Arial"/>
          <w:color w:val="003C71" w:themeColor="text1"/>
          <w:sz w:val="22"/>
          <w:szCs w:val="22"/>
        </w:rPr>
      </w:pPr>
    </w:p>
    <w:p w14:paraId="33CB99F3" w14:textId="26EF49B3" w:rsidR="007B68EB" w:rsidRPr="00202727" w:rsidRDefault="007B68EB" w:rsidP="000219B8">
      <w:pPr>
        <w:pStyle w:val="ListParagraph"/>
        <w:numPr>
          <w:ilvl w:val="0"/>
          <w:numId w:val="8"/>
        </w:numPr>
        <w:ind w:left="720"/>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keep on a pathway are being implemented </w:t>
      </w:r>
      <w:r w:rsidRPr="00202727">
        <w:rPr>
          <w:rFonts w:ascii="Arial" w:hAnsi="Arial" w:cs="Arial"/>
          <w:b/>
          <w:color w:val="003C71" w:themeColor="text1"/>
          <w:sz w:val="22"/>
          <w:szCs w:val="22"/>
          <w:u w:val="single"/>
        </w:rPr>
        <w:t>at or nearly at scale</w:t>
      </w:r>
    </w:p>
    <w:p w14:paraId="24DDD7C5" w14:textId="77777777" w:rsidR="007B68EB" w:rsidRPr="00202727" w:rsidRDefault="007B68EB" w:rsidP="000219B8">
      <w:pPr>
        <w:pStyle w:val="Tableindent"/>
        <w:numPr>
          <w:ilvl w:val="1"/>
          <w:numId w:val="8"/>
        </w:numPr>
        <w:ind w:left="1440"/>
        <w:contextualSpacing w:val="0"/>
        <w:rPr>
          <w:rFonts w:ascii="Arial" w:hAnsi="Arial" w:cs="Arial"/>
          <w:color w:val="003C71" w:themeColor="text1"/>
          <w:sz w:val="22"/>
          <w:szCs w:val="22"/>
        </w:rPr>
      </w:pPr>
      <w:r w:rsidRPr="00202727">
        <w:rPr>
          <w:rFonts w:ascii="Arial" w:hAnsi="Arial" w:cs="Arial"/>
          <w:color w:val="003C71" w:themeColor="text1"/>
          <w:sz w:val="22"/>
          <w:szCs w:val="22"/>
        </w:rPr>
        <w:t>Program learning outcomes are aligned with the requirements for success in the further education and employment outcomes targeted by each program.</w:t>
      </w:r>
    </w:p>
    <w:p w14:paraId="6DAB67E5" w14:textId="77777777" w:rsidR="007B68EB" w:rsidRPr="00202727" w:rsidRDefault="007B68EB" w:rsidP="000219B8">
      <w:pPr>
        <w:pStyle w:val="ListParagraph"/>
        <w:numPr>
          <w:ilvl w:val="1"/>
          <w:numId w:val="8"/>
        </w:numPr>
        <w:ind w:left="1440"/>
        <w:contextualSpacing w:val="0"/>
        <w:rPr>
          <w:rFonts w:ascii="Arial" w:hAnsi="Arial" w:cs="Arial"/>
          <w:color w:val="003C71" w:themeColor="text1"/>
          <w:sz w:val="22"/>
          <w:szCs w:val="22"/>
        </w:rPr>
      </w:pPr>
      <w:r w:rsidRPr="00202727">
        <w:rPr>
          <w:rFonts w:ascii="Arial" w:hAnsi="Arial" w:cs="Arial"/>
          <w:color w:val="003C71" w:themeColor="text1"/>
          <w:sz w:val="22"/>
          <w:szCs w:val="22"/>
        </w:rPr>
        <w:t>Students have ample opportunity to apply and deepen knowledge and skills through projects, internships, co-ops, clinical placements, group projects outside of class, service learning, study abroad and other active learning activities that program faculty intentionally embed into coursework.</w:t>
      </w:r>
    </w:p>
    <w:p w14:paraId="63BDB965" w14:textId="77777777" w:rsidR="007B68EB" w:rsidRPr="00202727" w:rsidRDefault="007B68EB" w:rsidP="000219B8">
      <w:pPr>
        <w:pStyle w:val="ListParagraph"/>
        <w:numPr>
          <w:ilvl w:val="1"/>
          <w:numId w:val="8"/>
        </w:numPr>
        <w:ind w:left="1440"/>
        <w:contextualSpacing w:val="0"/>
        <w:rPr>
          <w:rFonts w:ascii="Arial" w:hAnsi="Arial" w:cs="Arial"/>
          <w:color w:val="003C71" w:themeColor="text1"/>
          <w:sz w:val="22"/>
          <w:szCs w:val="22"/>
        </w:rPr>
      </w:pPr>
      <w:r w:rsidRPr="00202727">
        <w:rPr>
          <w:rFonts w:ascii="Arial" w:hAnsi="Arial" w:cs="Arial"/>
          <w:color w:val="003C71" w:themeColor="text1"/>
          <w:sz w:val="22"/>
          <w:szCs w:val="22"/>
        </w:rPr>
        <w:t>Faculty assess whether students are mastering learning outcomes and building skills across each program, in both arts and sciences and career/technical programs.</w:t>
      </w:r>
    </w:p>
    <w:p w14:paraId="007E459E" w14:textId="77777777" w:rsidR="007B68EB" w:rsidRPr="00202727" w:rsidRDefault="007B68EB" w:rsidP="000219B8">
      <w:pPr>
        <w:pStyle w:val="Tableindent"/>
        <w:numPr>
          <w:ilvl w:val="1"/>
          <w:numId w:val="8"/>
        </w:numPr>
        <w:ind w:left="1440"/>
        <w:contextualSpacing w:val="0"/>
        <w:rPr>
          <w:rFonts w:ascii="Arial" w:hAnsi="Arial" w:cs="Arial"/>
          <w:color w:val="003C71" w:themeColor="text1"/>
          <w:sz w:val="22"/>
          <w:szCs w:val="22"/>
        </w:rPr>
      </w:pPr>
      <w:r w:rsidRPr="00202727">
        <w:rPr>
          <w:rFonts w:ascii="Arial" w:hAnsi="Arial" w:cs="Arial"/>
          <w:color w:val="003C71" w:themeColor="text1"/>
          <w:sz w:val="22"/>
          <w:szCs w:val="22"/>
        </w:rPr>
        <w:t>Results of learning outcomes assessments are used to improve teaching and learning through program review, professional development, and other intentional college efforts.</w:t>
      </w:r>
    </w:p>
    <w:p w14:paraId="07415D6C" w14:textId="77777777" w:rsidR="007B68EB" w:rsidRPr="00202727" w:rsidRDefault="007B68EB" w:rsidP="000219B8">
      <w:pPr>
        <w:pStyle w:val="ListParagraph"/>
        <w:numPr>
          <w:ilvl w:val="1"/>
          <w:numId w:val="8"/>
        </w:numPr>
        <w:ind w:left="1440"/>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helps students document their learning for employers and universities through portfolios and other means beyond transcripts.</w:t>
      </w:r>
    </w:p>
    <w:p w14:paraId="71A9B35A" w14:textId="77777777" w:rsidR="007B68EB" w:rsidRPr="00202727" w:rsidRDefault="007B68EB" w:rsidP="000219B8">
      <w:pPr>
        <w:pStyle w:val="ListParagraph"/>
        <w:numPr>
          <w:ilvl w:val="1"/>
          <w:numId w:val="8"/>
        </w:numPr>
        <w:ind w:left="1440"/>
        <w:contextualSpacing w:val="0"/>
        <w:rPr>
          <w:rFonts w:ascii="Arial" w:hAnsi="Arial" w:cs="Arial"/>
          <w:color w:val="003C71" w:themeColor="text1"/>
          <w:sz w:val="22"/>
          <w:szCs w:val="22"/>
        </w:rPr>
      </w:pPr>
      <w:r w:rsidRPr="00202727">
        <w:rPr>
          <w:rFonts w:ascii="Arial" w:hAnsi="Arial" w:cs="Arial"/>
          <w:color w:val="003C71" w:themeColor="text1"/>
          <w:sz w:val="22"/>
          <w:szCs w:val="22"/>
        </w:rPr>
        <w:t xml:space="preserve">The college assesses effectiveness of educational practice (e.g., using </w:t>
      </w:r>
      <w:r w:rsidRPr="00202727">
        <w:rPr>
          <w:rFonts w:ascii="Arial" w:hAnsi="Arial" w:cs="Arial"/>
          <w:i/>
          <w:color w:val="003C71" w:themeColor="text1"/>
          <w:sz w:val="22"/>
          <w:szCs w:val="22"/>
        </w:rPr>
        <w:t>CCSSE</w:t>
      </w:r>
      <w:r w:rsidRPr="00202727">
        <w:rPr>
          <w:rFonts w:ascii="Arial" w:hAnsi="Arial" w:cs="Arial"/>
          <w:color w:val="003C71" w:themeColor="text1"/>
          <w:sz w:val="22"/>
          <w:szCs w:val="22"/>
        </w:rPr>
        <w:t xml:space="preserve"> or </w:t>
      </w:r>
      <w:r w:rsidRPr="00202727">
        <w:rPr>
          <w:rFonts w:ascii="Arial" w:hAnsi="Arial" w:cs="Arial"/>
          <w:i/>
          <w:color w:val="003C71" w:themeColor="text1"/>
          <w:sz w:val="22"/>
          <w:szCs w:val="22"/>
        </w:rPr>
        <w:t>SENSE</w:t>
      </w:r>
      <w:r w:rsidRPr="00202727">
        <w:rPr>
          <w:rFonts w:ascii="Arial" w:hAnsi="Arial" w:cs="Arial"/>
          <w:color w:val="003C71" w:themeColor="text1"/>
          <w:sz w:val="22"/>
          <w:szCs w:val="22"/>
        </w:rPr>
        <w:t>, etc.) and uses results to create targeted professional development.</w:t>
      </w:r>
    </w:p>
    <w:p w14:paraId="1652751A" w14:textId="77777777" w:rsidR="007B68EB" w:rsidRPr="00202727" w:rsidRDefault="007B68EB" w:rsidP="007B68EB">
      <w:pPr>
        <w:rPr>
          <w:rFonts w:ascii="Arial" w:hAnsi="Arial" w:cs="Arial"/>
          <w:color w:val="003C71" w:themeColor="text1"/>
          <w:sz w:val="22"/>
          <w:szCs w:val="22"/>
        </w:rPr>
      </w:pPr>
    </w:p>
    <w:p w14:paraId="746329CE" w14:textId="77777777" w:rsidR="007B68EB" w:rsidRPr="0096573E" w:rsidRDefault="007B68EB" w:rsidP="007B68EB">
      <w:pPr>
        <w:rPr>
          <w:rFonts w:ascii="Arial" w:hAnsi="Arial" w:cs="Arial"/>
          <w:b/>
          <w:color w:val="789D49" w:themeColor="accent1"/>
          <w:sz w:val="22"/>
          <w:szCs w:val="22"/>
        </w:rPr>
      </w:pPr>
      <w:r w:rsidRPr="0096573E">
        <w:rPr>
          <w:rFonts w:ascii="Arial" w:hAnsi="Arial" w:cs="Arial"/>
          <w:b/>
          <w:color w:val="789D49" w:themeColor="accent1"/>
          <w:sz w:val="22"/>
          <w:szCs w:val="22"/>
        </w:rPr>
        <w:t>CADRE 1.2</w:t>
      </w:r>
    </w:p>
    <w:p w14:paraId="1B47A8FE" w14:textId="36EEC8A8" w:rsidR="007B68EB" w:rsidRPr="0096573E" w:rsidRDefault="007B68EB" w:rsidP="00D10111">
      <w:pPr>
        <w:jc w:val="both"/>
        <w:rPr>
          <w:rFonts w:ascii="Arial" w:hAnsi="Arial" w:cs="Arial"/>
          <w:color w:val="003C71" w:themeColor="text1"/>
          <w:sz w:val="22"/>
          <w:szCs w:val="22"/>
        </w:rPr>
      </w:pPr>
      <w:r w:rsidRPr="0096573E">
        <w:rPr>
          <w:rFonts w:ascii="Arial" w:hAnsi="Arial" w:cs="Arial"/>
          <w:color w:val="003C71" w:themeColor="text1"/>
          <w:sz w:val="22"/>
          <w:szCs w:val="22"/>
        </w:rPr>
        <w:t xml:space="preserve">By the conclusion of </w:t>
      </w:r>
      <w:r w:rsidR="00DE0945">
        <w:rPr>
          <w:rFonts w:ascii="Arial" w:hAnsi="Arial" w:cs="Arial"/>
          <w:color w:val="003C71" w:themeColor="text1"/>
          <w:sz w:val="22"/>
          <w:szCs w:val="22"/>
        </w:rPr>
        <w:t>R</w:t>
      </w:r>
      <w:r w:rsidRPr="0096573E">
        <w:rPr>
          <w:rFonts w:ascii="Arial" w:hAnsi="Arial" w:cs="Arial"/>
          <w:color w:val="003C71" w:themeColor="text1"/>
          <w:sz w:val="22"/>
          <w:szCs w:val="22"/>
        </w:rPr>
        <w:t xml:space="preserve">ound 1, colleges eligible to participate in cadre 1 in </w:t>
      </w:r>
      <w:r w:rsidR="00DE0945">
        <w:rPr>
          <w:rFonts w:ascii="Arial" w:hAnsi="Arial" w:cs="Arial"/>
          <w:color w:val="003C71" w:themeColor="text1"/>
          <w:sz w:val="22"/>
          <w:szCs w:val="22"/>
        </w:rPr>
        <w:t>R</w:t>
      </w:r>
      <w:r w:rsidRPr="0096573E">
        <w:rPr>
          <w:rFonts w:ascii="Arial" w:hAnsi="Arial" w:cs="Arial"/>
          <w:color w:val="003C71" w:themeColor="text1"/>
          <w:sz w:val="22"/>
          <w:szCs w:val="22"/>
        </w:rPr>
        <w:t xml:space="preserve">ound 2 will have completed laying the groundwork and building urgency. They will have begun mapping programs, redesigning intake and advising, and implementing initial scaling. They should be ready to move toward implementing at scale in </w:t>
      </w:r>
      <w:r w:rsidR="00DE0945">
        <w:rPr>
          <w:rFonts w:ascii="Arial" w:hAnsi="Arial" w:cs="Arial"/>
          <w:color w:val="003C71" w:themeColor="text1"/>
          <w:sz w:val="22"/>
          <w:szCs w:val="22"/>
        </w:rPr>
        <w:t>R</w:t>
      </w:r>
      <w:r w:rsidRPr="0096573E">
        <w:rPr>
          <w:rFonts w:ascii="Arial" w:hAnsi="Arial" w:cs="Arial"/>
          <w:color w:val="003C71" w:themeColor="text1"/>
          <w:sz w:val="22"/>
          <w:szCs w:val="22"/>
        </w:rPr>
        <w:t xml:space="preserve">ound 2. </w:t>
      </w:r>
      <w:r w:rsidR="00295890">
        <w:rPr>
          <w:rFonts w:ascii="Arial" w:hAnsi="Arial" w:cs="Arial"/>
          <w:color w:val="003C71" w:themeColor="text1"/>
          <w:sz w:val="22"/>
          <w:szCs w:val="22"/>
        </w:rPr>
        <w:t xml:space="preserve">Colleges eligible to participate in cadre 1.2 will have also met all capacity competencies required of cadre 2.2, as listed below. </w:t>
      </w:r>
      <w:r w:rsidRPr="0096573E">
        <w:rPr>
          <w:rFonts w:ascii="Arial" w:hAnsi="Arial" w:cs="Arial"/>
          <w:color w:val="003C71" w:themeColor="text1"/>
          <w:sz w:val="22"/>
          <w:szCs w:val="22"/>
        </w:rPr>
        <w:t>To advance, these college should be ready to demonstrate progress implementing the Texas Pathways essential practices.</w:t>
      </w:r>
    </w:p>
    <w:p w14:paraId="272AD425" w14:textId="77777777" w:rsidR="007B68EB" w:rsidRPr="00202727" w:rsidRDefault="007B68EB" w:rsidP="007B68EB">
      <w:pPr>
        <w:rPr>
          <w:rFonts w:ascii="Arial" w:hAnsi="Arial" w:cs="Arial"/>
          <w:color w:val="003C71" w:themeColor="text1"/>
          <w:sz w:val="22"/>
          <w:szCs w:val="22"/>
        </w:rPr>
      </w:pPr>
    </w:p>
    <w:p w14:paraId="311947F0" w14:textId="77777777" w:rsidR="007B68EB" w:rsidRPr="00202727" w:rsidRDefault="007B68EB" w:rsidP="000219B8">
      <w:pPr>
        <w:pStyle w:val="ListParagraph"/>
        <w:numPr>
          <w:ilvl w:val="0"/>
          <w:numId w:val="14"/>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map to their end goals are being implemented </w:t>
      </w:r>
      <w:r w:rsidRPr="00202727">
        <w:rPr>
          <w:rFonts w:ascii="Arial" w:hAnsi="Arial" w:cs="Arial"/>
          <w:b/>
          <w:color w:val="003C71" w:themeColor="text1"/>
          <w:sz w:val="22"/>
          <w:szCs w:val="22"/>
          <w:u w:val="single"/>
        </w:rPr>
        <w:t>at or nearly at scale</w:t>
      </w:r>
    </w:p>
    <w:p w14:paraId="31E99A61" w14:textId="77777777" w:rsidR="007B68EB" w:rsidRPr="00202727" w:rsidRDefault="007B68EB" w:rsidP="000219B8">
      <w:pPr>
        <w:pStyle w:val="Table"/>
        <w:numPr>
          <w:ilvl w:val="1"/>
          <w:numId w:val="14"/>
        </w:numPr>
        <w:contextualSpacing w:val="0"/>
        <w:rPr>
          <w:rFonts w:ascii="Arial" w:hAnsi="Arial" w:cs="Arial"/>
          <w:b w:val="0"/>
          <w:caps w:val="0"/>
          <w:color w:val="003C71" w:themeColor="text1"/>
          <w:sz w:val="22"/>
          <w:szCs w:val="22"/>
        </w:rPr>
      </w:pPr>
      <w:r w:rsidRPr="00202727">
        <w:rPr>
          <w:rFonts w:ascii="Arial" w:hAnsi="Arial" w:cs="Arial"/>
          <w:b w:val="0"/>
          <w:caps w:val="0"/>
          <w:color w:val="003C71" w:themeColor="text1"/>
          <w:sz w:val="22"/>
          <w:szCs w:val="22"/>
        </w:rPr>
        <w:t xml:space="preserve">Every program is well-designed to guide and prepare students to enter employment and further education in fields of importance to the college’s service area. </w:t>
      </w:r>
    </w:p>
    <w:p w14:paraId="69D44D0F" w14:textId="77777777" w:rsidR="007B68EB" w:rsidRPr="00202727" w:rsidRDefault="007B68EB" w:rsidP="000219B8">
      <w:pPr>
        <w:pStyle w:val="ListParagraph"/>
        <w:numPr>
          <w:ilvl w:val="1"/>
          <w:numId w:val="14"/>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Detailed information is easily accessible on the college’s website providing employment and further education opportunities targeted by each program.</w:t>
      </w:r>
    </w:p>
    <w:p w14:paraId="109D1FC7" w14:textId="77777777" w:rsidR="007B68EB" w:rsidRPr="00202727" w:rsidRDefault="007B68EB" w:rsidP="000219B8">
      <w:pPr>
        <w:pStyle w:val="Tableindent"/>
        <w:numPr>
          <w:ilvl w:val="1"/>
          <w:numId w:val="14"/>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Programs are aligned with high school endorsements and are clearly mapped across the two sectors.  High school students know which high school courses, including dual credit courses, they should take to be prepared to seamlessly matriculate into college programs.</w:t>
      </w:r>
    </w:p>
    <w:p w14:paraId="76D8DB46" w14:textId="77777777" w:rsidR="007B68EB" w:rsidRPr="00202727" w:rsidRDefault="007B68EB" w:rsidP="000219B8">
      <w:pPr>
        <w:pStyle w:val="Tableindent"/>
        <w:numPr>
          <w:ilvl w:val="1"/>
          <w:numId w:val="14"/>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 xml:space="preserve">Programs are aligned with four-year institutions where the majority of students transfer and are clearly mapped across the two sectors.  Transfer students know which college </w:t>
      </w:r>
      <w:r w:rsidRPr="00202727">
        <w:rPr>
          <w:rFonts w:ascii="Arial" w:hAnsi="Arial" w:cs="Arial"/>
          <w:color w:val="003C71" w:themeColor="text1"/>
          <w:sz w:val="22"/>
          <w:szCs w:val="22"/>
        </w:rPr>
        <w:lastRenderedPageBreak/>
        <w:t>courses they should take to be prepared to seamlessly transfer into baccalaureate programs without loss of credit leading toward the targeted degree.</w:t>
      </w:r>
    </w:p>
    <w:p w14:paraId="7860FF4B" w14:textId="77777777" w:rsidR="007B68EB" w:rsidRPr="00202727" w:rsidRDefault="007B68EB" w:rsidP="007B68EB">
      <w:pPr>
        <w:pStyle w:val="Tableindent"/>
        <w:numPr>
          <w:ilvl w:val="0"/>
          <w:numId w:val="0"/>
        </w:numPr>
        <w:ind w:left="1440"/>
        <w:contextualSpacing w:val="0"/>
        <w:rPr>
          <w:rFonts w:ascii="Arial" w:hAnsi="Arial" w:cs="Arial"/>
          <w:color w:val="003C71" w:themeColor="text1"/>
          <w:sz w:val="22"/>
          <w:szCs w:val="22"/>
        </w:rPr>
      </w:pPr>
    </w:p>
    <w:p w14:paraId="3C2ECB9E" w14:textId="0DDEC79C" w:rsidR="007B68EB" w:rsidRPr="00202727" w:rsidRDefault="007B68EB" w:rsidP="000219B8">
      <w:pPr>
        <w:pStyle w:val="ListParagraph"/>
        <w:numPr>
          <w:ilvl w:val="0"/>
          <w:numId w:val="14"/>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enter a pathway are being implemented </w:t>
      </w:r>
      <w:r w:rsidRPr="00202727">
        <w:rPr>
          <w:rFonts w:ascii="Arial" w:hAnsi="Arial" w:cs="Arial"/>
          <w:b/>
          <w:color w:val="003C71" w:themeColor="text1"/>
          <w:sz w:val="22"/>
          <w:szCs w:val="22"/>
          <w:u w:val="single"/>
        </w:rPr>
        <w:t>at or nearly at scale</w:t>
      </w:r>
    </w:p>
    <w:p w14:paraId="6A465179" w14:textId="77777777" w:rsidR="007B68EB" w:rsidRPr="00202727" w:rsidRDefault="007B68EB" w:rsidP="000219B8">
      <w:pPr>
        <w:pStyle w:val="ListParagraph"/>
        <w:numPr>
          <w:ilvl w:val="1"/>
          <w:numId w:val="14"/>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Every new college student is helped to explore career/college options, choose a program of study and develop a full-program plan as soon as possible.</w:t>
      </w:r>
    </w:p>
    <w:p w14:paraId="26B0906F" w14:textId="77777777" w:rsidR="007B68EB" w:rsidRPr="00202727" w:rsidRDefault="007B68EB" w:rsidP="000219B8">
      <w:pPr>
        <w:pStyle w:val="Tableindent"/>
        <w:numPr>
          <w:ilvl w:val="1"/>
          <w:numId w:val="14"/>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Special supports are provided to help academically unprepared students to succeed in the “gateway” courses for the college’s major program areas—not just in college-level math and English—as soon as possible.</w:t>
      </w:r>
    </w:p>
    <w:p w14:paraId="5EA1C75E" w14:textId="77777777" w:rsidR="007B68EB" w:rsidRPr="00202727" w:rsidRDefault="007B68EB" w:rsidP="000219B8">
      <w:pPr>
        <w:pStyle w:val="Tableindent"/>
        <w:numPr>
          <w:ilvl w:val="1"/>
          <w:numId w:val="14"/>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Required math courses are appropriately aligned with the student’s field of study.</w:t>
      </w:r>
    </w:p>
    <w:p w14:paraId="7F6A4134" w14:textId="77777777" w:rsidR="007B68EB" w:rsidRPr="00202727" w:rsidRDefault="007B68EB" w:rsidP="000219B8">
      <w:pPr>
        <w:pStyle w:val="Tableindent"/>
        <w:numPr>
          <w:ilvl w:val="1"/>
          <w:numId w:val="14"/>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Intensive support is provided to help very poorly prepared students and adult basic learners to succeed in college-level courses as soon as possible.</w:t>
      </w:r>
    </w:p>
    <w:p w14:paraId="2A5462D9" w14:textId="77777777" w:rsidR="007B68EB" w:rsidRPr="00202727" w:rsidRDefault="007B68EB" w:rsidP="000219B8">
      <w:pPr>
        <w:pStyle w:val="Tableindent"/>
        <w:numPr>
          <w:ilvl w:val="1"/>
          <w:numId w:val="14"/>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works with high schools and other feeders to motivate and prepare students to enter college-level coursework in a program of study when they enroll in college.</w:t>
      </w:r>
    </w:p>
    <w:p w14:paraId="0260FB86" w14:textId="77777777" w:rsidR="007B68EB" w:rsidRPr="00202727" w:rsidRDefault="007B68EB" w:rsidP="007B68EB">
      <w:pPr>
        <w:pStyle w:val="Tableindent"/>
        <w:numPr>
          <w:ilvl w:val="0"/>
          <w:numId w:val="0"/>
        </w:numPr>
        <w:ind w:left="1440"/>
        <w:contextualSpacing w:val="0"/>
        <w:rPr>
          <w:rFonts w:ascii="Arial" w:hAnsi="Arial" w:cs="Arial"/>
          <w:color w:val="003C71" w:themeColor="text1"/>
          <w:sz w:val="22"/>
          <w:szCs w:val="22"/>
        </w:rPr>
      </w:pPr>
    </w:p>
    <w:p w14:paraId="5D9DEB3E" w14:textId="77777777" w:rsidR="007B68EB" w:rsidRPr="00202727" w:rsidRDefault="007B68EB" w:rsidP="000219B8">
      <w:pPr>
        <w:pStyle w:val="ListParagraph"/>
        <w:numPr>
          <w:ilvl w:val="0"/>
          <w:numId w:val="14"/>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keep on a pathway are being implemented </w:t>
      </w:r>
      <w:r w:rsidRPr="00202727">
        <w:rPr>
          <w:rFonts w:ascii="Arial" w:hAnsi="Arial" w:cs="Arial"/>
          <w:b/>
          <w:color w:val="003C71" w:themeColor="text1"/>
          <w:sz w:val="22"/>
          <w:szCs w:val="22"/>
          <w:u w:val="single"/>
        </w:rPr>
        <w:t>at or nearly at scale</w:t>
      </w:r>
    </w:p>
    <w:p w14:paraId="0E567FC6" w14:textId="77777777" w:rsidR="007B68EB" w:rsidRPr="00202727" w:rsidRDefault="007B68EB" w:rsidP="000219B8">
      <w:pPr>
        <w:pStyle w:val="Tableindent"/>
        <w:numPr>
          <w:ilvl w:val="1"/>
          <w:numId w:val="14"/>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monitors which program every student is in and how far along the student is toward completing the program requirements.</w:t>
      </w:r>
    </w:p>
    <w:p w14:paraId="277075AB" w14:textId="77777777" w:rsidR="007B68EB" w:rsidRPr="00202727" w:rsidRDefault="007B68EB" w:rsidP="000219B8">
      <w:pPr>
        <w:pStyle w:val="ListParagraph"/>
        <w:numPr>
          <w:ilvl w:val="1"/>
          <w:numId w:val="14"/>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Students can easily see how far they have come and what they need to do to complete their program.</w:t>
      </w:r>
    </w:p>
    <w:p w14:paraId="205EF771" w14:textId="77777777" w:rsidR="007B68EB" w:rsidRPr="00202727" w:rsidRDefault="007B68EB" w:rsidP="000219B8">
      <w:pPr>
        <w:pStyle w:val="ListParagraph"/>
        <w:numPr>
          <w:ilvl w:val="1"/>
          <w:numId w:val="14"/>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Advisors and students are alerted when students are at risk of falling off their program plans and have policies and supports in place to intervene in ways that help students get back on track.</w:t>
      </w:r>
    </w:p>
    <w:p w14:paraId="7647671D" w14:textId="77777777" w:rsidR="007B68EB" w:rsidRPr="00202727" w:rsidRDefault="007B68EB" w:rsidP="000219B8">
      <w:pPr>
        <w:pStyle w:val="ListParagraph"/>
        <w:numPr>
          <w:ilvl w:val="1"/>
          <w:numId w:val="14"/>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 xml:space="preserve">Assistance is provided to students who are unlikely to be accepted into limited-access programs, such as nursing or culinary arts, to redirect them to another more viable path to credentials and a career. </w:t>
      </w:r>
    </w:p>
    <w:p w14:paraId="2C4BC52A" w14:textId="77777777" w:rsidR="007B68EB" w:rsidRPr="00202727" w:rsidRDefault="007B68EB" w:rsidP="000219B8">
      <w:pPr>
        <w:pStyle w:val="Tableindent"/>
        <w:numPr>
          <w:ilvl w:val="1"/>
          <w:numId w:val="14"/>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schedules courses to ensure students can take the courses they need when they need them, can plan their lives around school from one term to the next, and can complete their programs in as short a time as possible.</w:t>
      </w:r>
    </w:p>
    <w:p w14:paraId="71D79906" w14:textId="77777777" w:rsidR="007B68EB" w:rsidRPr="00202727" w:rsidRDefault="007B68EB" w:rsidP="000219B8">
      <w:pPr>
        <w:pStyle w:val="Tableindent"/>
        <w:numPr>
          <w:ilvl w:val="1"/>
          <w:numId w:val="14"/>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works with partner 4-year institutions to provide seamless transfer programs that are well-designed to continue to guide students’ pursuits of employment in fields of importance to the college’s service area and complete further education without loss of applicable credit.</w:t>
      </w:r>
    </w:p>
    <w:p w14:paraId="771660EE" w14:textId="77777777" w:rsidR="007B68EB" w:rsidRPr="00202727" w:rsidRDefault="007B68EB" w:rsidP="007B68EB">
      <w:pPr>
        <w:pStyle w:val="Tableindent"/>
        <w:numPr>
          <w:ilvl w:val="0"/>
          <w:numId w:val="0"/>
        </w:numPr>
        <w:ind w:left="1440"/>
        <w:contextualSpacing w:val="0"/>
        <w:rPr>
          <w:rFonts w:ascii="Arial" w:hAnsi="Arial" w:cs="Arial"/>
          <w:color w:val="003C71" w:themeColor="text1"/>
          <w:sz w:val="22"/>
          <w:szCs w:val="22"/>
        </w:rPr>
      </w:pPr>
    </w:p>
    <w:p w14:paraId="30917E14" w14:textId="267CB7AE" w:rsidR="007B68EB" w:rsidRPr="00202727" w:rsidRDefault="007B68EB" w:rsidP="000219B8">
      <w:pPr>
        <w:pStyle w:val="ListParagraph"/>
        <w:numPr>
          <w:ilvl w:val="0"/>
          <w:numId w:val="14"/>
        </w:numPr>
        <w:contextualSpacing w:val="0"/>
        <w:rPr>
          <w:rFonts w:ascii="Arial" w:hAnsi="Arial" w:cs="Arial"/>
          <w:b/>
          <w:color w:val="003C71" w:themeColor="text1"/>
          <w:sz w:val="22"/>
          <w:szCs w:val="22"/>
        </w:rPr>
      </w:pPr>
      <w:r w:rsidRPr="00202727">
        <w:rPr>
          <w:rFonts w:ascii="Arial" w:hAnsi="Arial" w:cs="Arial"/>
          <w:b/>
          <w:color w:val="003C71" w:themeColor="text1"/>
          <w:sz w:val="22"/>
          <w:szCs w:val="22"/>
        </w:rPr>
        <w:t xml:space="preserve">Essential practices that help students keep on a pathway are being implemented </w:t>
      </w:r>
      <w:r w:rsidRPr="00202727">
        <w:rPr>
          <w:rFonts w:ascii="Arial" w:hAnsi="Arial" w:cs="Arial"/>
          <w:b/>
          <w:color w:val="003C71" w:themeColor="text1"/>
          <w:sz w:val="22"/>
          <w:szCs w:val="22"/>
          <w:u w:val="single"/>
        </w:rPr>
        <w:t>at or nearly at scale</w:t>
      </w:r>
    </w:p>
    <w:p w14:paraId="589E833B" w14:textId="77777777" w:rsidR="007B68EB" w:rsidRPr="00202727" w:rsidRDefault="007B68EB" w:rsidP="000219B8">
      <w:pPr>
        <w:pStyle w:val="Tableindent"/>
        <w:numPr>
          <w:ilvl w:val="1"/>
          <w:numId w:val="14"/>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Program learning outcomes are aligned with the requirements for success in the further education and employment outcomes targeted by each program.</w:t>
      </w:r>
    </w:p>
    <w:p w14:paraId="541D5097" w14:textId="77777777" w:rsidR="007B68EB" w:rsidRPr="00202727" w:rsidRDefault="007B68EB" w:rsidP="000219B8">
      <w:pPr>
        <w:pStyle w:val="ListParagraph"/>
        <w:numPr>
          <w:ilvl w:val="1"/>
          <w:numId w:val="14"/>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Students have ample opportunity to apply and deepen knowledge and skills through projects, internships, co-ops, clinical placements, group projects outside of class, service learning, study abroad and other active learning activities that program faculty intentionally embed into coursework.</w:t>
      </w:r>
    </w:p>
    <w:p w14:paraId="03A988C0" w14:textId="77777777" w:rsidR="007B68EB" w:rsidRPr="00202727" w:rsidRDefault="007B68EB" w:rsidP="000219B8">
      <w:pPr>
        <w:pStyle w:val="ListParagraph"/>
        <w:numPr>
          <w:ilvl w:val="1"/>
          <w:numId w:val="14"/>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Faculty assess whether students are mastering learning outcomes and building skills across each program, in both arts and sciences and career/technical programs.</w:t>
      </w:r>
    </w:p>
    <w:p w14:paraId="19EFE3B3" w14:textId="77777777" w:rsidR="007B68EB" w:rsidRPr="00202727" w:rsidRDefault="007B68EB" w:rsidP="000219B8">
      <w:pPr>
        <w:pStyle w:val="Tableindent"/>
        <w:numPr>
          <w:ilvl w:val="1"/>
          <w:numId w:val="14"/>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Results of learning outcomes assessments are used to improve teaching and learning through program review, professional development, and other intentional college efforts.</w:t>
      </w:r>
    </w:p>
    <w:p w14:paraId="22FF1B7A" w14:textId="77777777" w:rsidR="007B68EB" w:rsidRPr="00202727" w:rsidRDefault="007B68EB" w:rsidP="000219B8">
      <w:pPr>
        <w:pStyle w:val="ListParagraph"/>
        <w:numPr>
          <w:ilvl w:val="1"/>
          <w:numId w:val="14"/>
        </w:numPr>
        <w:contextualSpacing w:val="0"/>
        <w:rPr>
          <w:rFonts w:ascii="Arial" w:hAnsi="Arial" w:cs="Arial"/>
          <w:color w:val="003C71" w:themeColor="text1"/>
          <w:sz w:val="22"/>
          <w:szCs w:val="22"/>
        </w:rPr>
      </w:pPr>
      <w:r w:rsidRPr="00202727">
        <w:rPr>
          <w:rFonts w:ascii="Arial" w:hAnsi="Arial" w:cs="Arial"/>
          <w:color w:val="003C71" w:themeColor="text1"/>
          <w:sz w:val="22"/>
          <w:szCs w:val="22"/>
        </w:rPr>
        <w:lastRenderedPageBreak/>
        <w:t>The college helps students document their learning for employers and universities through portfolios and other means beyond transcripts.</w:t>
      </w:r>
    </w:p>
    <w:p w14:paraId="2FCDDBCE" w14:textId="77777777" w:rsidR="007B68EB" w:rsidRPr="00202727" w:rsidRDefault="007B68EB" w:rsidP="000219B8">
      <w:pPr>
        <w:pStyle w:val="ListParagraph"/>
        <w:numPr>
          <w:ilvl w:val="1"/>
          <w:numId w:val="14"/>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 xml:space="preserve">The college assesses effectiveness of educational practice (e.g., using </w:t>
      </w:r>
      <w:r w:rsidRPr="00202727">
        <w:rPr>
          <w:rFonts w:ascii="Arial" w:hAnsi="Arial" w:cs="Arial"/>
          <w:i/>
          <w:color w:val="003C71" w:themeColor="text1"/>
          <w:sz w:val="22"/>
          <w:szCs w:val="22"/>
        </w:rPr>
        <w:t>CCSSE</w:t>
      </w:r>
      <w:r w:rsidRPr="00202727">
        <w:rPr>
          <w:rFonts w:ascii="Arial" w:hAnsi="Arial" w:cs="Arial"/>
          <w:color w:val="003C71" w:themeColor="text1"/>
          <w:sz w:val="22"/>
          <w:szCs w:val="22"/>
        </w:rPr>
        <w:t xml:space="preserve"> or </w:t>
      </w:r>
      <w:r w:rsidRPr="00202727">
        <w:rPr>
          <w:rFonts w:ascii="Arial" w:hAnsi="Arial" w:cs="Arial"/>
          <w:i/>
          <w:color w:val="003C71" w:themeColor="text1"/>
          <w:sz w:val="22"/>
          <w:szCs w:val="22"/>
        </w:rPr>
        <w:t>SENSE</w:t>
      </w:r>
      <w:r w:rsidRPr="00202727">
        <w:rPr>
          <w:rFonts w:ascii="Arial" w:hAnsi="Arial" w:cs="Arial"/>
          <w:color w:val="003C71" w:themeColor="text1"/>
          <w:sz w:val="22"/>
          <w:szCs w:val="22"/>
        </w:rPr>
        <w:t>, etc.) and uses results to create targeted professional development.</w:t>
      </w:r>
    </w:p>
    <w:p w14:paraId="0776486E" w14:textId="77777777" w:rsidR="007B68EB" w:rsidRPr="00202727" w:rsidRDefault="007B68EB" w:rsidP="000219B8">
      <w:pPr>
        <w:pStyle w:val="ListParagraph"/>
        <w:numPr>
          <w:ilvl w:val="1"/>
          <w:numId w:val="14"/>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The college helps students document their learning for employers and universities through portfolios and other means beyond transcripts.</w:t>
      </w:r>
    </w:p>
    <w:p w14:paraId="5FC5483A" w14:textId="77777777" w:rsidR="007B68EB" w:rsidRPr="00202727" w:rsidRDefault="007B68EB" w:rsidP="000219B8">
      <w:pPr>
        <w:pStyle w:val="ListParagraph"/>
        <w:numPr>
          <w:ilvl w:val="1"/>
          <w:numId w:val="14"/>
        </w:numPr>
        <w:contextualSpacing w:val="0"/>
        <w:rPr>
          <w:rFonts w:ascii="Arial" w:hAnsi="Arial" w:cs="Arial"/>
          <w:color w:val="003C71" w:themeColor="text1"/>
          <w:sz w:val="22"/>
          <w:szCs w:val="22"/>
        </w:rPr>
      </w:pPr>
      <w:r w:rsidRPr="00202727">
        <w:rPr>
          <w:rFonts w:ascii="Arial" w:hAnsi="Arial" w:cs="Arial"/>
          <w:color w:val="003C71" w:themeColor="text1"/>
          <w:sz w:val="22"/>
          <w:szCs w:val="22"/>
        </w:rPr>
        <w:t xml:space="preserve">The college assesses effectiveness of educational practice (e.g., using </w:t>
      </w:r>
      <w:r w:rsidRPr="00202727">
        <w:rPr>
          <w:rFonts w:ascii="Arial" w:hAnsi="Arial" w:cs="Arial"/>
          <w:i/>
          <w:color w:val="003C71" w:themeColor="text1"/>
          <w:sz w:val="22"/>
          <w:szCs w:val="22"/>
        </w:rPr>
        <w:t>CCSSE</w:t>
      </w:r>
      <w:r w:rsidRPr="00202727">
        <w:rPr>
          <w:rFonts w:ascii="Arial" w:hAnsi="Arial" w:cs="Arial"/>
          <w:color w:val="003C71" w:themeColor="text1"/>
          <w:sz w:val="22"/>
          <w:szCs w:val="22"/>
        </w:rPr>
        <w:t xml:space="preserve"> or </w:t>
      </w:r>
      <w:r w:rsidRPr="00202727">
        <w:rPr>
          <w:rFonts w:ascii="Arial" w:hAnsi="Arial" w:cs="Arial"/>
          <w:i/>
          <w:color w:val="003C71" w:themeColor="text1"/>
          <w:sz w:val="22"/>
          <w:szCs w:val="22"/>
        </w:rPr>
        <w:t>SENSE</w:t>
      </w:r>
      <w:r w:rsidRPr="00202727">
        <w:rPr>
          <w:rFonts w:ascii="Arial" w:hAnsi="Arial" w:cs="Arial"/>
          <w:color w:val="003C71" w:themeColor="text1"/>
          <w:sz w:val="22"/>
          <w:szCs w:val="22"/>
        </w:rPr>
        <w:t>, etc.) and uses results to create targeted professional development.</w:t>
      </w:r>
    </w:p>
    <w:p w14:paraId="2E70AF9D" w14:textId="77777777" w:rsidR="007B68EB" w:rsidRPr="00202727" w:rsidRDefault="007B68EB" w:rsidP="007B68EB">
      <w:pPr>
        <w:rPr>
          <w:rFonts w:ascii="Arial" w:hAnsi="Arial" w:cs="Arial"/>
          <w:b/>
          <w:color w:val="003C71" w:themeColor="text1"/>
          <w:sz w:val="22"/>
          <w:szCs w:val="22"/>
        </w:rPr>
      </w:pPr>
    </w:p>
    <w:p w14:paraId="340DEC02" w14:textId="77777777" w:rsidR="007B68EB" w:rsidRPr="0096573E" w:rsidRDefault="007B68EB" w:rsidP="007B68EB">
      <w:pPr>
        <w:rPr>
          <w:rFonts w:ascii="Arial" w:hAnsi="Arial" w:cs="Arial"/>
          <w:b/>
          <w:color w:val="789D49" w:themeColor="accent1"/>
          <w:sz w:val="22"/>
          <w:szCs w:val="22"/>
        </w:rPr>
      </w:pPr>
      <w:r w:rsidRPr="0096573E">
        <w:rPr>
          <w:rFonts w:ascii="Arial" w:hAnsi="Arial" w:cs="Arial"/>
          <w:b/>
          <w:color w:val="789D49" w:themeColor="accent1"/>
          <w:sz w:val="22"/>
          <w:szCs w:val="22"/>
        </w:rPr>
        <w:t>CADRE 2.2</w:t>
      </w:r>
    </w:p>
    <w:p w14:paraId="1523D7A1" w14:textId="44DF1C6D" w:rsidR="007B68EB" w:rsidRPr="0096573E" w:rsidRDefault="007B68EB" w:rsidP="00D10111">
      <w:pPr>
        <w:jc w:val="both"/>
        <w:rPr>
          <w:rFonts w:ascii="Arial" w:hAnsi="Arial" w:cs="Arial"/>
          <w:color w:val="003C71" w:themeColor="text1"/>
          <w:sz w:val="22"/>
          <w:szCs w:val="22"/>
        </w:rPr>
      </w:pPr>
      <w:r w:rsidRPr="0096573E">
        <w:rPr>
          <w:rFonts w:ascii="Arial" w:hAnsi="Arial" w:cs="Arial"/>
          <w:color w:val="003C71" w:themeColor="text1"/>
          <w:sz w:val="22"/>
          <w:szCs w:val="22"/>
        </w:rPr>
        <w:t xml:space="preserve">By the conclusion of </w:t>
      </w:r>
      <w:r w:rsidR="00DE0945">
        <w:rPr>
          <w:rFonts w:ascii="Arial" w:hAnsi="Arial" w:cs="Arial"/>
          <w:color w:val="003C71" w:themeColor="text1"/>
          <w:sz w:val="22"/>
          <w:szCs w:val="22"/>
        </w:rPr>
        <w:t>R</w:t>
      </w:r>
      <w:r w:rsidRPr="0096573E">
        <w:rPr>
          <w:rFonts w:ascii="Arial" w:hAnsi="Arial" w:cs="Arial"/>
          <w:color w:val="003C71" w:themeColor="text1"/>
          <w:sz w:val="22"/>
          <w:szCs w:val="22"/>
        </w:rPr>
        <w:t xml:space="preserve">ound 1, colleges eligible to participate in cadre 2 in </w:t>
      </w:r>
      <w:r w:rsidR="00DE0945">
        <w:rPr>
          <w:rFonts w:ascii="Arial" w:hAnsi="Arial" w:cs="Arial"/>
          <w:color w:val="003C71" w:themeColor="text1"/>
          <w:sz w:val="22"/>
          <w:szCs w:val="22"/>
        </w:rPr>
        <w:t>R</w:t>
      </w:r>
      <w:r w:rsidRPr="0096573E">
        <w:rPr>
          <w:rFonts w:ascii="Arial" w:hAnsi="Arial" w:cs="Arial"/>
          <w:color w:val="003C71" w:themeColor="text1"/>
          <w:sz w:val="22"/>
          <w:szCs w:val="22"/>
        </w:rPr>
        <w:t>ound 2 will have laid groundwork for broader understanding, engagement and commitment; gained momentum toward a sense of urgency; and used key performance data to inform change. To advance, these colleges should be ready to demonstrate evidence of the following readiness capacities.</w:t>
      </w:r>
    </w:p>
    <w:p w14:paraId="1B13F93B" w14:textId="77777777" w:rsidR="007B68EB" w:rsidRPr="00202727" w:rsidRDefault="007B68EB" w:rsidP="00D10111">
      <w:pPr>
        <w:jc w:val="both"/>
        <w:rPr>
          <w:rFonts w:ascii="Arial" w:hAnsi="Arial" w:cs="Arial"/>
          <w:b/>
          <w:color w:val="003C71" w:themeColor="text1"/>
          <w:sz w:val="22"/>
          <w:szCs w:val="22"/>
        </w:rPr>
      </w:pPr>
    </w:p>
    <w:p w14:paraId="684D19AF" w14:textId="77777777" w:rsidR="007B68EB" w:rsidRPr="0096573E" w:rsidRDefault="007B68EB" w:rsidP="000219B8">
      <w:pPr>
        <w:pStyle w:val="ListParagraph"/>
        <w:numPr>
          <w:ilvl w:val="0"/>
          <w:numId w:val="16"/>
        </w:numPr>
        <w:rPr>
          <w:rFonts w:ascii="Arial" w:hAnsi="Arial" w:cs="Arial"/>
          <w:b/>
          <w:color w:val="003C71" w:themeColor="text1"/>
          <w:sz w:val="22"/>
          <w:szCs w:val="22"/>
        </w:rPr>
      </w:pPr>
      <w:r w:rsidRPr="0096573E">
        <w:rPr>
          <w:rFonts w:ascii="Arial" w:hAnsi="Arial" w:cs="Arial"/>
          <w:b/>
          <w:color w:val="003C71" w:themeColor="text1"/>
          <w:sz w:val="22"/>
          <w:szCs w:val="22"/>
        </w:rPr>
        <w:t xml:space="preserve">College </w:t>
      </w:r>
      <w:r w:rsidRPr="0096573E">
        <w:rPr>
          <w:rFonts w:ascii="Arial" w:hAnsi="Arial" w:cs="Arial"/>
          <w:b/>
          <w:color w:val="003C71" w:themeColor="text1"/>
          <w:sz w:val="22"/>
          <w:szCs w:val="22"/>
          <w:u w:val="single"/>
        </w:rPr>
        <w:t>leadership</w:t>
      </w:r>
      <w:r w:rsidRPr="0096573E">
        <w:rPr>
          <w:rFonts w:ascii="Arial" w:hAnsi="Arial" w:cs="Arial"/>
          <w:b/>
          <w:color w:val="003C71" w:themeColor="text1"/>
          <w:sz w:val="22"/>
          <w:szCs w:val="22"/>
        </w:rPr>
        <w:t xml:space="preserve"> is committed to implementing essential practices that advance student success goals.</w:t>
      </w:r>
      <w:r w:rsidRPr="0096573E">
        <w:rPr>
          <w:rFonts w:ascii="Arial" w:hAnsi="Arial" w:cs="Arial"/>
          <w:b/>
          <w:color w:val="003C71" w:themeColor="text1"/>
          <w:sz w:val="22"/>
          <w:szCs w:val="22"/>
          <w:u w:val="single"/>
        </w:rPr>
        <w:t xml:space="preserve"> </w:t>
      </w:r>
    </w:p>
    <w:p w14:paraId="70DF32D3" w14:textId="77777777" w:rsidR="007B68EB" w:rsidRPr="00202727" w:rsidRDefault="007B68EB" w:rsidP="000219B8">
      <w:pPr>
        <w:pStyle w:val="ListParagraph"/>
        <w:numPr>
          <w:ilvl w:val="1"/>
          <w:numId w:val="16"/>
        </w:numPr>
        <w:rPr>
          <w:rFonts w:ascii="Arial" w:hAnsi="Arial" w:cs="Arial"/>
          <w:color w:val="003C71" w:themeColor="text1"/>
          <w:sz w:val="22"/>
          <w:szCs w:val="22"/>
        </w:rPr>
      </w:pPr>
      <w:r w:rsidRPr="00202727">
        <w:rPr>
          <w:rFonts w:ascii="Arial" w:hAnsi="Arial" w:cs="Arial"/>
          <w:color w:val="003C71" w:themeColor="text1"/>
          <w:sz w:val="22"/>
          <w:szCs w:val="22"/>
        </w:rPr>
        <w:t xml:space="preserve">President/chancellor understands that active leadership is essential to implementing transformational pathways reforms. Senior administrators understand that implementing transformational pathways reforms will be difficult, and they understand specific associated challenges.   </w:t>
      </w:r>
    </w:p>
    <w:p w14:paraId="3DADCA34" w14:textId="77777777" w:rsidR="007B68EB" w:rsidRPr="00202727" w:rsidRDefault="007B68EB" w:rsidP="000219B8">
      <w:pPr>
        <w:pStyle w:val="ListParagraph"/>
        <w:numPr>
          <w:ilvl w:val="1"/>
          <w:numId w:val="16"/>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leadership, which could include administrators, faculty, pathways leads or others, is committed to substantial redesign of academic programs, instruction, and student supports, starting with a critical review of the extent to which the college’s academic programs provide a clear and educationally coherent pathway for students to further education or directly to good jobs in fields of economic importance to the college’s service area. </w:t>
      </w:r>
    </w:p>
    <w:p w14:paraId="4F3308FA" w14:textId="77777777" w:rsidR="007B68EB" w:rsidRPr="00202727" w:rsidRDefault="007B68EB" w:rsidP="000219B8">
      <w:pPr>
        <w:pStyle w:val="ListParagraph"/>
        <w:numPr>
          <w:ilvl w:val="1"/>
          <w:numId w:val="16"/>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leadership has laid the groundwork for major reform, including engagement of faculty and staff in discussions about student success data and strategies for improving student outcomes.  </w:t>
      </w:r>
    </w:p>
    <w:p w14:paraId="73EC41B9" w14:textId="77777777" w:rsidR="007B68EB" w:rsidRPr="00202727" w:rsidRDefault="007B68EB" w:rsidP="000219B8">
      <w:pPr>
        <w:pStyle w:val="ListParagraph"/>
        <w:numPr>
          <w:ilvl w:val="1"/>
          <w:numId w:val="16"/>
        </w:numPr>
        <w:rPr>
          <w:rFonts w:ascii="Arial" w:hAnsi="Arial" w:cs="Arial"/>
          <w:color w:val="003C71" w:themeColor="text1"/>
          <w:sz w:val="22"/>
          <w:szCs w:val="22"/>
        </w:rPr>
      </w:pPr>
      <w:r w:rsidRPr="00202727">
        <w:rPr>
          <w:rFonts w:ascii="Arial" w:hAnsi="Arial" w:cs="Arial"/>
          <w:color w:val="003C71" w:themeColor="text1"/>
          <w:sz w:val="22"/>
          <w:szCs w:val="22"/>
        </w:rPr>
        <w:t>College leadership is committed to a reform process that will likely take four to five or more years for full implementation.</w:t>
      </w:r>
    </w:p>
    <w:p w14:paraId="49A24D6B" w14:textId="77777777" w:rsidR="007B68EB" w:rsidRPr="00202727" w:rsidRDefault="007B68EB" w:rsidP="007B68EB">
      <w:pPr>
        <w:pStyle w:val="ListParagraph"/>
        <w:ind w:left="1440"/>
        <w:rPr>
          <w:rFonts w:ascii="Arial" w:hAnsi="Arial" w:cs="Arial"/>
          <w:color w:val="003C71" w:themeColor="text1"/>
          <w:sz w:val="22"/>
          <w:szCs w:val="22"/>
        </w:rPr>
      </w:pPr>
    </w:p>
    <w:p w14:paraId="7280DB68" w14:textId="77777777" w:rsidR="007B68EB" w:rsidRPr="0096573E" w:rsidRDefault="007B68EB" w:rsidP="000219B8">
      <w:pPr>
        <w:pStyle w:val="ListParagraph"/>
        <w:numPr>
          <w:ilvl w:val="0"/>
          <w:numId w:val="16"/>
        </w:numPr>
        <w:rPr>
          <w:rFonts w:ascii="Arial" w:hAnsi="Arial" w:cs="Arial"/>
          <w:b/>
          <w:color w:val="003C71" w:themeColor="text1"/>
          <w:sz w:val="22"/>
          <w:szCs w:val="22"/>
        </w:rPr>
      </w:pPr>
      <w:r w:rsidRPr="0096573E">
        <w:rPr>
          <w:rFonts w:ascii="Arial" w:hAnsi="Arial" w:cs="Arial"/>
          <w:b/>
          <w:color w:val="003C71" w:themeColor="text1"/>
          <w:sz w:val="22"/>
          <w:szCs w:val="22"/>
        </w:rPr>
        <w:t xml:space="preserve">Leadership across the college community understand and are committed to the </w:t>
      </w:r>
      <w:r w:rsidRPr="0096573E">
        <w:rPr>
          <w:rFonts w:ascii="Arial" w:hAnsi="Arial" w:cs="Arial"/>
          <w:b/>
          <w:color w:val="003C71" w:themeColor="text1"/>
          <w:sz w:val="22"/>
          <w:szCs w:val="22"/>
          <w:u w:val="single"/>
        </w:rPr>
        <w:t>magnitude of change</w:t>
      </w:r>
      <w:r w:rsidRPr="0096573E">
        <w:rPr>
          <w:rFonts w:ascii="Arial" w:hAnsi="Arial" w:cs="Arial"/>
          <w:b/>
          <w:color w:val="003C71" w:themeColor="text1"/>
          <w:sz w:val="22"/>
          <w:szCs w:val="22"/>
        </w:rPr>
        <w:t xml:space="preserve"> needed to redesign numerous systems institution-wide.</w:t>
      </w:r>
    </w:p>
    <w:p w14:paraId="546E274E" w14:textId="77777777" w:rsidR="007B68EB" w:rsidRPr="00202727" w:rsidRDefault="007B68EB" w:rsidP="000219B8">
      <w:pPr>
        <w:pStyle w:val="ListParagraph"/>
        <w:numPr>
          <w:ilvl w:val="0"/>
          <w:numId w:val="17"/>
        </w:numPr>
        <w:rPr>
          <w:rFonts w:ascii="Arial" w:hAnsi="Arial" w:cs="Arial"/>
          <w:color w:val="003C71" w:themeColor="text1"/>
          <w:sz w:val="22"/>
          <w:szCs w:val="22"/>
        </w:rPr>
      </w:pPr>
      <w:r w:rsidRPr="00202727">
        <w:rPr>
          <w:rFonts w:ascii="Arial" w:hAnsi="Arial" w:cs="Arial"/>
          <w:color w:val="003C71" w:themeColor="text1"/>
          <w:sz w:val="22"/>
          <w:szCs w:val="22"/>
        </w:rPr>
        <w:t xml:space="preserve">Leaders in the campus community understand that numerous systems and processes may need to be redesigned and are committed to making substantial changes in multiple areas including student intake (assessment, advising, orientation, registration, class scheduling), curriculum, and instruction. </w:t>
      </w:r>
    </w:p>
    <w:p w14:paraId="20E6C55D" w14:textId="77777777" w:rsidR="007B68EB" w:rsidRPr="00202727" w:rsidRDefault="007B68EB" w:rsidP="000219B8">
      <w:pPr>
        <w:pStyle w:val="ListParagraph"/>
        <w:numPr>
          <w:ilvl w:val="0"/>
          <w:numId w:val="17"/>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understand that pathways design work will involve streamlining curriculum, including potential elimination of courses and programs.  </w:t>
      </w:r>
    </w:p>
    <w:p w14:paraId="502E3516" w14:textId="77777777" w:rsidR="007B68EB" w:rsidRPr="00202727" w:rsidRDefault="007B68EB" w:rsidP="000219B8">
      <w:pPr>
        <w:pStyle w:val="ListParagraph"/>
        <w:numPr>
          <w:ilvl w:val="0"/>
          <w:numId w:val="17"/>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is committed to integrating essential and effective supports into student pathways as the alternative to typically disconnected and optional services.   </w:t>
      </w:r>
    </w:p>
    <w:p w14:paraId="17B75E98" w14:textId="77777777" w:rsidR="007B68EB" w:rsidRPr="00202727" w:rsidRDefault="007B68EB" w:rsidP="000219B8">
      <w:pPr>
        <w:pStyle w:val="ListParagraph"/>
        <w:numPr>
          <w:ilvl w:val="0"/>
          <w:numId w:val="17"/>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understand that pathways reforms will involve more structure and more prescription for students.   </w:t>
      </w:r>
    </w:p>
    <w:p w14:paraId="70B49946" w14:textId="77777777" w:rsidR="007B68EB" w:rsidRPr="00202727" w:rsidRDefault="007B68EB" w:rsidP="007B68EB">
      <w:pPr>
        <w:pStyle w:val="ListParagraph"/>
        <w:ind w:left="1440"/>
        <w:rPr>
          <w:rFonts w:ascii="Arial" w:hAnsi="Arial" w:cs="Arial"/>
          <w:color w:val="003C71" w:themeColor="text1"/>
          <w:sz w:val="22"/>
          <w:szCs w:val="22"/>
        </w:rPr>
      </w:pPr>
    </w:p>
    <w:p w14:paraId="5B690B23" w14:textId="77777777" w:rsidR="007B68EB" w:rsidRPr="0096573E" w:rsidRDefault="007B68EB" w:rsidP="000219B8">
      <w:pPr>
        <w:pStyle w:val="ListParagraph"/>
        <w:numPr>
          <w:ilvl w:val="0"/>
          <w:numId w:val="16"/>
        </w:numPr>
        <w:rPr>
          <w:rFonts w:ascii="Arial" w:hAnsi="Arial" w:cs="Arial"/>
          <w:b/>
          <w:color w:val="003C71" w:themeColor="text1"/>
          <w:sz w:val="22"/>
          <w:szCs w:val="22"/>
        </w:rPr>
      </w:pPr>
      <w:r w:rsidRPr="0096573E">
        <w:rPr>
          <w:rFonts w:ascii="Arial" w:hAnsi="Arial" w:cs="Arial"/>
          <w:b/>
          <w:color w:val="003C71" w:themeColor="text1"/>
          <w:sz w:val="22"/>
          <w:szCs w:val="22"/>
        </w:rPr>
        <w:t xml:space="preserve">College leaders, including faculty and student services leaders, are </w:t>
      </w:r>
      <w:r w:rsidRPr="0096573E">
        <w:rPr>
          <w:rFonts w:ascii="Arial" w:hAnsi="Arial" w:cs="Arial"/>
          <w:b/>
          <w:color w:val="003C71" w:themeColor="text1"/>
          <w:sz w:val="22"/>
          <w:szCs w:val="22"/>
          <w:u w:val="single"/>
        </w:rPr>
        <w:t>engaged and committed</w:t>
      </w:r>
      <w:r w:rsidRPr="0096573E">
        <w:rPr>
          <w:rFonts w:ascii="Arial" w:hAnsi="Arial" w:cs="Arial"/>
          <w:b/>
          <w:color w:val="003C71" w:themeColor="text1"/>
          <w:sz w:val="22"/>
          <w:szCs w:val="22"/>
        </w:rPr>
        <w:t xml:space="preserve"> to executing a comprehensive pathways strategy.</w:t>
      </w:r>
    </w:p>
    <w:p w14:paraId="67DD2F87" w14:textId="77777777" w:rsidR="007B68EB" w:rsidRPr="00202727" w:rsidRDefault="007B68EB" w:rsidP="000219B8">
      <w:pPr>
        <w:pStyle w:val="ListParagraph"/>
        <w:numPr>
          <w:ilvl w:val="0"/>
          <w:numId w:val="18"/>
        </w:numPr>
        <w:rPr>
          <w:rFonts w:ascii="Arial" w:hAnsi="Arial" w:cs="Arial"/>
          <w:color w:val="003C71" w:themeColor="text1"/>
          <w:sz w:val="22"/>
          <w:szCs w:val="22"/>
        </w:rPr>
      </w:pPr>
      <w:r w:rsidRPr="00202727">
        <w:rPr>
          <w:rFonts w:ascii="Arial" w:hAnsi="Arial" w:cs="Arial"/>
          <w:color w:val="003C71" w:themeColor="text1"/>
          <w:sz w:val="22"/>
          <w:szCs w:val="22"/>
        </w:rPr>
        <w:lastRenderedPageBreak/>
        <w:t>The college has built a data-informed case for implementing essential practices of Texas Pathways.</w:t>
      </w:r>
    </w:p>
    <w:p w14:paraId="2B754AE0" w14:textId="77777777" w:rsidR="007B68EB" w:rsidRPr="00202727" w:rsidRDefault="007B68EB" w:rsidP="000219B8">
      <w:pPr>
        <w:pStyle w:val="ListParagraph"/>
        <w:numPr>
          <w:ilvl w:val="0"/>
          <w:numId w:val="18"/>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including faculty and student services leaders, are committed to executing a comprehensive plan for broad and deep faculty and staff engagement in the design and implementation of pathways strategies. </w:t>
      </w:r>
    </w:p>
    <w:p w14:paraId="4DC63E61" w14:textId="77777777" w:rsidR="007B68EB" w:rsidRPr="00202727" w:rsidRDefault="007B68EB" w:rsidP="000219B8">
      <w:pPr>
        <w:pStyle w:val="ListParagraph"/>
        <w:numPr>
          <w:ilvl w:val="0"/>
          <w:numId w:val="18"/>
        </w:numPr>
        <w:rPr>
          <w:rFonts w:ascii="Arial" w:hAnsi="Arial" w:cs="Arial"/>
          <w:color w:val="003C71" w:themeColor="text1"/>
          <w:sz w:val="22"/>
          <w:szCs w:val="22"/>
        </w:rPr>
      </w:pPr>
      <w:r w:rsidRPr="00202727">
        <w:rPr>
          <w:rFonts w:ascii="Arial" w:hAnsi="Arial" w:cs="Arial"/>
          <w:color w:val="003C71" w:themeColor="text1"/>
          <w:sz w:val="22"/>
          <w:szCs w:val="22"/>
        </w:rPr>
        <w:t>Faculty are represented in college planning. There is commitment, or concrete plans for how to secure commitment, from the faculty organization (e.g., senate, association, council) to support the college’s pathways strategy.</w:t>
      </w:r>
    </w:p>
    <w:p w14:paraId="4953E242" w14:textId="77777777" w:rsidR="007B68EB" w:rsidRPr="00202727" w:rsidRDefault="007B68EB" w:rsidP="000219B8">
      <w:pPr>
        <w:pStyle w:val="ListParagraph"/>
        <w:numPr>
          <w:ilvl w:val="0"/>
          <w:numId w:val="18"/>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guiding change recognize that some changes in faculty roles and responsibilities will likely be part of the institutional change needed to support guided pathways for all students.  </w:t>
      </w:r>
    </w:p>
    <w:p w14:paraId="321BE1B5" w14:textId="77777777" w:rsidR="007B68EB" w:rsidRPr="00202727" w:rsidRDefault="007B68EB" w:rsidP="007B68EB">
      <w:pPr>
        <w:pStyle w:val="ListParagraph"/>
        <w:ind w:left="1440"/>
        <w:rPr>
          <w:rFonts w:ascii="Arial" w:hAnsi="Arial" w:cs="Arial"/>
          <w:color w:val="003C71" w:themeColor="text1"/>
          <w:sz w:val="22"/>
          <w:szCs w:val="22"/>
        </w:rPr>
      </w:pPr>
      <w:r w:rsidRPr="00202727">
        <w:rPr>
          <w:rFonts w:ascii="Arial" w:hAnsi="Arial" w:cs="Arial"/>
          <w:color w:val="003C71" w:themeColor="text1"/>
          <w:sz w:val="22"/>
          <w:szCs w:val="22"/>
        </w:rPr>
        <w:t xml:space="preserve"> </w:t>
      </w:r>
    </w:p>
    <w:p w14:paraId="72AEAD86" w14:textId="77777777" w:rsidR="007B68EB" w:rsidRPr="0096573E" w:rsidRDefault="007B68EB" w:rsidP="000219B8">
      <w:pPr>
        <w:pStyle w:val="ListParagraph"/>
        <w:numPr>
          <w:ilvl w:val="0"/>
          <w:numId w:val="16"/>
        </w:numPr>
        <w:rPr>
          <w:rFonts w:ascii="Arial" w:hAnsi="Arial" w:cs="Arial"/>
          <w:b/>
          <w:color w:val="003C71" w:themeColor="text1"/>
          <w:sz w:val="22"/>
          <w:szCs w:val="22"/>
        </w:rPr>
      </w:pPr>
      <w:r w:rsidRPr="0096573E">
        <w:rPr>
          <w:rFonts w:ascii="Arial" w:hAnsi="Arial" w:cs="Arial"/>
          <w:b/>
          <w:color w:val="003C71" w:themeColor="text1"/>
          <w:sz w:val="22"/>
          <w:szCs w:val="22"/>
        </w:rPr>
        <w:t xml:space="preserve">The college has the </w:t>
      </w:r>
      <w:r w:rsidRPr="0096573E">
        <w:rPr>
          <w:rFonts w:ascii="Arial" w:hAnsi="Arial" w:cs="Arial"/>
          <w:b/>
          <w:color w:val="003C71" w:themeColor="text1"/>
          <w:sz w:val="22"/>
          <w:szCs w:val="22"/>
          <w:u w:val="single"/>
        </w:rPr>
        <w:t>data capacity</w:t>
      </w:r>
      <w:r w:rsidRPr="0096573E">
        <w:rPr>
          <w:rFonts w:ascii="Arial" w:hAnsi="Arial" w:cs="Arial"/>
          <w:b/>
          <w:color w:val="003C71" w:themeColor="text1"/>
          <w:sz w:val="22"/>
          <w:szCs w:val="22"/>
        </w:rPr>
        <w:t xml:space="preserve"> to monitor student progress and success.</w:t>
      </w:r>
    </w:p>
    <w:p w14:paraId="3243E68A" w14:textId="77777777" w:rsidR="007B68EB" w:rsidRPr="00202727" w:rsidRDefault="007B68EB" w:rsidP="000219B8">
      <w:pPr>
        <w:pStyle w:val="ListParagraph"/>
        <w:numPr>
          <w:ilvl w:val="0"/>
          <w:numId w:val="21"/>
        </w:numPr>
        <w:rPr>
          <w:rFonts w:ascii="Arial" w:hAnsi="Arial" w:cs="Arial"/>
          <w:color w:val="003C71" w:themeColor="text1"/>
          <w:sz w:val="22"/>
          <w:szCs w:val="22"/>
        </w:rPr>
      </w:pPr>
      <w:r w:rsidRPr="00202727">
        <w:rPr>
          <w:rFonts w:ascii="Arial" w:hAnsi="Arial" w:cs="Arial"/>
          <w:color w:val="003C71" w:themeColor="text1"/>
          <w:sz w:val="22"/>
          <w:szCs w:val="22"/>
        </w:rPr>
        <w:t>The college longitudinally tracks student cohorts to increase the broad use of regular and transparent reporting on student progress and completion metrics.</w:t>
      </w:r>
    </w:p>
    <w:p w14:paraId="71F01585" w14:textId="77777777" w:rsidR="007B68EB" w:rsidRPr="00202727" w:rsidRDefault="007B68EB" w:rsidP="000219B8">
      <w:pPr>
        <w:pStyle w:val="ListParagraph"/>
        <w:numPr>
          <w:ilvl w:val="0"/>
          <w:numId w:val="21"/>
        </w:numPr>
        <w:rPr>
          <w:rFonts w:ascii="Arial" w:hAnsi="Arial" w:cs="Arial"/>
          <w:color w:val="003C71" w:themeColor="text1"/>
          <w:sz w:val="22"/>
          <w:szCs w:val="22"/>
        </w:rPr>
      </w:pPr>
      <w:r w:rsidRPr="00202727">
        <w:rPr>
          <w:rFonts w:ascii="Arial" w:hAnsi="Arial" w:cs="Arial"/>
          <w:color w:val="003C71" w:themeColor="text1"/>
          <w:sz w:val="22"/>
          <w:szCs w:val="22"/>
        </w:rPr>
        <w:t>Pathways leaders have collaborated with institutional research to improve the collection and accuracy of key performance indicators.</w:t>
      </w:r>
    </w:p>
    <w:p w14:paraId="227683E8" w14:textId="77777777" w:rsidR="007B68EB" w:rsidRPr="00202727" w:rsidRDefault="007B68EB" w:rsidP="000219B8">
      <w:pPr>
        <w:pStyle w:val="ListParagraph"/>
        <w:numPr>
          <w:ilvl w:val="0"/>
          <w:numId w:val="21"/>
        </w:numPr>
        <w:rPr>
          <w:rFonts w:ascii="Arial" w:hAnsi="Arial" w:cs="Arial"/>
          <w:color w:val="003C71" w:themeColor="text1"/>
          <w:sz w:val="22"/>
          <w:szCs w:val="22"/>
        </w:rPr>
      </w:pPr>
      <w:r w:rsidRPr="00202727">
        <w:rPr>
          <w:rFonts w:ascii="Arial" w:hAnsi="Arial" w:cs="Arial"/>
          <w:color w:val="003C71" w:themeColor="text1"/>
          <w:sz w:val="22"/>
          <w:szCs w:val="22"/>
        </w:rPr>
        <w:t>The college has improved the use of data to inform institutional practice and change.</w:t>
      </w:r>
    </w:p>
    <w:p w14:paraId="37AF2709" w14:textId="77777777" w:rsidR="007B68EB" w:rsidRPr="00202727" w:rsidRDefault="007B68EB" w:rsidP="000219B8">
      <w:pPr>
        <w:pStyle w:val="ListParagraph"/>
        <w:numPr>
          <w:ilvl w:val="0"/>
          <w:numId w:val="21"/>
        </w:numPr>
        <w:rPr>
          <w:rFonts w:ascii="Arial" w:hAnsi="Arial" w:cs="Arial"/>
          <w:color w:val="003C71" w:themeColor="text1"/>
          <w:sz w:val="22"/>
          <w:szCs w:val="22"/>
        </w:rPr>
      </w:pPr>
      <w:r w:rsidRPr="00202727">
        <w:rPr>
          <w:rFonts w:ascii="Arial" w:hAnsi="Arial" w:cs="Arial"/>
          <w:color w:val="003C71" w:themeColor="text1"/>
          <w:sz w:val="22"/>
          <w:szCs w:val="22"/>
        </w:rPr>
        <w:t>The college has begun to expand the use of longitudinal cohort data and labor market data for advising and for program improvement.</w:t>
      </w:r>
    </w:p>
    <w:p w14:paraId="5579503F" w14:textId="77777777" w:rsidR="007B68EB" w:rsidRPr="00202727" w:rsidRDefault="007B68EB" w:rsidP="007B68EB">
      <w:pPr>
        <w:pStyle w:val="ListParagraph"/>
        <w:ind w:left="1440"/>
        <w:rPr>
          <w:rFonts w:ascii="Arial" w:hAnsi="Arial" w:cs="Arial"/>
          <w:b/>
          <w:color w:val="003C71" w:themeColor="text1"/>
          <w:sz w:val="22"/>
          <w:szCs w:val="22"/>
        </w:rPr>
      </w:pPr>
    </w:p>
    <w:p w14:paraId="2A0861C5" w14:textId="77777777" w:rsidR="007B68EB" w:rsidRPr="0096573E" w:rsidRDefault="007B68EB" w:rsidP="000219B8">
      <w:pPr>
        <w:pStyle w:val="ListParagraph"/>
        <w:numPr>
          <w:ilvl w:val="0"/>
          <w:numId w:val="16"/>
        </w:numPr>
        <w:rPr>
          <w:rFonts w:ascii="Arial" w:hAnsi="Arial" w:cs="Arial"/>
          <w:b/>
          <w:color w:val="003C71" w:themeColor="text1"/>
          <w:sz w:val="22"/>
          <w:szCs w:val="22"/>
        </w:rPr>
      </w:pPr>
      <w:r w:rsidRPr="0096573E">
        <w:rPr>
          <w:rFonts w:ascii="Arial" w:hAnsi="Arial" w:cs="Arial"/>
          <w:b/>
          <w:color w:val="003C71" w:themeColor="text1"/>
          <w:sz w:val="22"/>
          <w:szCs w:val="22"/>
        </w:rPr>
        <w:t xml:space="preserve">The college is improving </w:t>
      </w:r>
      <w:r w:rsidRPr="0096573E">
        <w:rPr>
          <w:rFonts w:ascii="Arial" w:hAnsi="Arial" w:cs="Arial"/>
          <w:b/>
          <w:color w:val="003C71" w:themeColor="text1"/>
          <w:sz w:val="22"/>
          <w:szCs w:val="22"/>
          <w:u w:val="single"/>
        </w:rPr>
        <w:t>equity</w:t>
      </w:r>
      <w:r w:rsidRPr="0096573E">
        <w:rPr>
          <w:rFonts w:ascii="Arial" w:hAnsi="Arial" w:cs="Arial"/>
          <w:b/>
          <w:color w:val="003C71" w:themeColor="text1"/>
          <w:sz w:val="22"/>
          <w:szCs w:val="22"/>
        </w:rPr>
        <w:t xml:space="preserve"> planning through the disaggregation of student progress and completion data by student characteristics.</w:t>
      </w:r>
    </w:p>
    <w:p w14:paraId="1E9B9716" w14:textId="77777777" w:rsidR="007B68EB" w:rsidRPr="00202727" w:rsidRDefault="007B68EB" w:rsidP="000219B8">
      <w:pPr>
        <w:pStyle w:val="ListParagraph"/>
        <w:numPr>
          <w:ilvl w:val="0"/>
          <w:numId w:val="19"/>
        </w:numPr>
        <w:rPr>
          <w:rFonts w:ascii="Arial" w:hAnsi="Arial" w:cs="Arial"/>
          <w:color w:val="003C71" w:themeColor="text1"/>
          <w:sz w:val="22"/>
          <w:szCs w:val="22"/>
        </w:rPr>
      </w:pPr>
      <w:r w:rsidRPr="00202727">
        <w:rPr>
          <w:rFonts w:ascii="Arial" w:hAnsi="Arial" w:cs="Arial"/>
          <w:color w:val="003C71" w:themeColor="text1"/>
          <w:sz w:val="22"/>
          <w:szCs w:val="22"/>
        </w:rPr>
        <w:t>College leadership is committed to developing plans to reduce the gaps in outcomes by student groups.</w:t>
      </w:r>
    </w:p>
    <w:p w14:paraId="51FFFCA2" w14:textId="77777777" w:rsidR="007B68EB" w:rsidRPr="00202727" w:rsidRDefault="007B68EB" w:rsidP="000219B8">
      <w:pPr>
        <w:pStyle w:val="ListParagraph"/>
        <w:numPr>
          <w:ilvl w:val="0"/>
          <w:numId w:val="19"/>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improved the collection and accuracy of disaggregated longitudinal data on student progress and success.  </w:t>
      </w:r>
    </w:p>
    <w:p w14:paraId="648BC44B" w14:textId="77777777" w:rsidR="007B68EB" w:rsidRPr="00202727" w:rsidRDefault="007B68EB" w:rsidP="000219B8">
      <w:pPr>
        <w:pStyle w:val="ListParagraph"/>
        <w:numPr>
          <w:ilvl w:val="0"/>
          <w:numId w:val="19"/>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regularly examines disaggregated data to understand the equity issues of </w:t>
      </w:r>
      <w:proofErr w:type="gramStart"/>
      <w:r w:rsidRPr="00202727">
        <w:rPr>
          <w:rFonts w:ascii="Arial" w:hAnsi="Arial" w:cs="Arial"/>
          <w:color w:val="003C71" w:themeColor="text1"/>
          <w:sz w:val="22"/>
          <w:szCs w:val="22"/>
        </w:rPr>
        <w:t>all  student</w:t>
      </w:r>
      <w:proofErr w:type="gramEnd"/>
      <w:r w:rsidRPr="00202727">
        <w:rPr>
          <w:rFonts w:ascii="Arial" w:hAnsi="Arial" w:cs="Arial"/>
          <w:color w:val="003C71" w:themeColor="text1"/>
          <w:sz w:val="22"/>
          <w:szCs w:val="22"/>
        </w:rPr>
        <w:t xml:space="preserve"> groups and clearly delineate the differences in outcomes for underserved populations.</w:t>
      </w:r>
    </w:p>
    <w:p w14:paraId="60F64B3C" w14:textId="77777777" w:rsidR="007B68EB" w:rsidRPr="00202727" w:rsidRDefault="007B68EB" w:rsidP="007B68EB">
      <w:pPr>
        <w:ind w:left="1080"/>
        <w:rPr>
          <w:rFonts w:ascii="Arial" w:hAnsi="Arial" w:cs="Arial"/>
          <w:color w:val="003C71" w:themeColor="text1"/>
          <w:sz w:val="22"/>
          <w:szCs w:val="22"/>
        </w:rPr>
      </w:pPr>
    </w:p>
    <w:p w14:paraId="63B11C67" w14:textId="77777777" w:rsidR="007B68EB" w:rsidRPr="0096573E" w:rsidRDefault="007B68EB" w:rsidP="000219B8">
      <w:pPr>
        <w:pStyle w:val="ListParagraph"/>
        <w:numPr>
          <w:ilvl w:val="0"/>
          <w:numId w:val="16"/>
        </w:numPr>
        <w:rPr>
          <w:rFonts w:ascii="Arial" w:hAnsi="Arial" w:cs="Arial"/>
          <w:b/>
          <w:color w:val="003C71" w:themeColor="text1"/>
          <w:sz w:val="22"/>
          <w:szCs w:val="22"/>
        </w:rPr>
      </w:pPr>
      <w:r w:rsidRPr="0096573E">
        <w:rPr>
          <w:rFonts w:ascii="Arial" w:hAnsi="Arial" w:cs="Arial"/>
          <w:b/>
          <w:color w:val="003C71" w:themeColor="text1"/>
          <w:sz w:val="22"/>
          <w:szCs w:val="22"/>
        </w:rPr>
        <w:t xml:space="preserve">The college has </w:t>
      </w:r>
      <w:r w:rsidRPr="0096573E">
        <w:rPr>
          <w:rFonts w:ascii="Arial" w:hAnsi="Arial" w:cs="Arial"/>
          <w:b/>
          <w:color w:val="003C71" w:themeColor="text1"/>
          <w:sz w:val="22"/>
          <w:szCs w:val="22"/>
          <w:u w:val="single"/>
        </w:rPr>
        <w:t>partnerships</w:t>
      </w:r>
      <w:r w:rsidRPr="0096573E">
        <w:rPr>
          <w:rFonts w:ascii="Arial" w:hAnsi="Arial" w:cs="Arial"/>
          <w:b/>
          <w:color w:val="003C71" w:themeColor="text1"/>
          <w:sz w:val="22"/>
          <w:szCs w:val="22"/>
        </w:rPr>
        <w:t xml:space="preserve"> with key stakeholders. </w:t>
      </w:r>
    </w:p>
    <w:p w14:paraId="1C9B92EE" w14:textId="77777777" w:rsidR="007B68EB" w:rsidRPr="00202727" w:rsidRDefault="007B68EB" w:rsidP="000219B8">
      <w:pPr>
        <w:pStyle w:val="ListParagraph"/>
        <w:numPr>
          <w:ilvl w:val="0"/>
          <w:numId w:val="20"/>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and is expanding partnerships with the K-12 schools and systems from which large numbers of recent high school graduates come for college enrollment.     </w:t>
      </w:r>
    </w:p>
    <w:p w14:paraId="17608370" w14:textId="77777777" w:rsidR="007B68EB" w:rsidRPr="00202727" w:rsidRDefault="007B68EB" w:rsidP="000219B8">
      <w:pPr>
        <w:pStyle w:val="ListParagraph"/>
        <w:numPr>
          <w:ilvl w:val="0"/>
          <w:numId w:val="20"/>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and is expanding partnerships with baccalaureate institutions that receive the largest numbers of transfer students from the college.  </w:t>
      </w:r>
    </w:p>
    <w:p w14:paraId="6C9F2465" w14:textId="77777777" w:rsidR="007B68EB" w:rsidRPr="00202727" w:rsidRDefault="007B68EB" w:rsidP="000219B8">
      <w:pPr>
        <w:pStyle w:val="ListParagraph"/>
        <w:numPr>
          <w:ilvl w:val="0"/>
          <w:numId w:val="20"/>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and is expanding partnerships with major employers and workforce/ economic development entities that can assist with alignment of pathways to jobs with value in the labor market.    </w:t>
      </w:r>
    </w:p>
    <w:p w14:paraId="30442630" w14:textId="77777777" w:rsidR="007B68EB" w:rsidRPr="00202727" w:rsidRDefault="007B68EB" w:rsidP="007B68EB">
      <w:pPr>
        <w:rPr>
          <w:rFonts w:ascii="Arial" w:hAnsi="Arial" w:cs="Arial"/>
          <w:b/>
          <w:color w:val="003C71" w:themeColor="text1"/>
          <w:sz w:val="22"/>
          <w:szCs w:val="22"/>
        </w:rPr>
      </w:pPr>
    </w:p>
    <w:p w14:paraId="4179BDB4" w14:textId="77777777" w:rsidR="007B68EB" w:rsidRPr="00082B8D" w:rsidRDefault="007B68EB" w:rsidP="007B68EB">
      <w:pPr>
        <w:rPr>
          <w:rFonts w:ascii="Arial" w:hAnsi="Arial" w:cs="Arial"/>
          <w:b/>
          <w:color w:val="789D49" w:themeColor="accent1"/>
          <w:sz w:val="22"/>
          <w:szCs w:val="22"/>
        </w:rPr>
      </w:pPr>
      <w:r w:rsidRPr="00082B8D">
        <w:rPr>
          <w:rFonts w:ascii="Arial" w:hAnsi="Arial" w:cs="Arial"/>
          <w:b/>
          <w:color w:val="789D49" w:themeColor="accent1"/>
          <w:sz w:val="22"/>
          <w:szCs w:val="22"/>
        </w:rPr>
        <w:t>CADRE 3.2</w:t>
      </w:r>
    </w:p>
    <w:p w14:paraId="766F7A0E" w14:textId="0BF8763B" w:rsidR="007B68EB" w:rsidRPr="00302D3B" w:rsidRDefault="007B68EB" w:rsidP="00D10111">
      <w:pPr>
        <w:jc w:val="both"/>
        <w:rPr>
          <w:rFonts w:ascii="Arial" w:hAnsi="Arial" w:cs="Arial"/>
          <w:color w:val="003C71" w:themeColor="text1"/>
          <w:sz w:val="22"/>
          <w:szCs w:val="22"/>
        </w:rPr>
      </w:pPr>
      <w:r w:rsidRPr="00302D3B">
        <w:rPr>
          <w:rFonts w:ascii="Arial" w:hAnsi="Arial" w:cs="Arial"/>
          <w:color w:val="003C71" w:themeColor="text1"/>
          <w:sz w:val="22"/>
          <w:szCs w:val="22"/>
        </w:rPr>
        <w:t xml:space="preserve">By the conclusion of </w:t>
      </w:r>
      <w:r w:rsidR="00DE0945">
        <w:rPr>
          <w:rFonts w:ascii="Arial" w:hAnsi="Arial" w:cs="Arial"/>
          <w:color w:val="003C71" w:themeColor="text1"/>
          <w:sz w:val="22"/>
          <w:szCs w:val="22"/>
        </w:rPr>
        <w:t>R</w:t>
      </w:r>
      <w:r w:rsidRPr="00302D3B">
        <w:rPr>
          <w:rFonts w:ascii="Arial" w:hAnsi="Arial" w:cs="Arial"/>
          <w:color w:val="003C71" w:themeColor="text1"/>
          <w:sz w:val="22"/>
          <w:szCs w:val="22"/>
        </w:rPr>
        <w:t xml:space="preserve">ound 1, colleges of cadre 3 in </w:t>
      </w:r>
      <w:r w:rsidR="00DE0945">
        <w:rPr>
          <w:rFonts w:ascii="Arial" w:hAnsi="Arial" w:cs="Arial"/>
          <w:color w:val="003C71" w:themeColor="text1"/>
          <w:sz w:val="22"/>
          <w:szCs w:val="22"/>
        </w:rPr>
        <w:t>R</w:t>
      </w:r>
      <w:r w:rsidRPr="00302D3B">
        <w:rPr>
          <w:rFonts w:ascii="Arial" w:hAnsi="Arial" w:cs="Arial"/>
          <w:color w:val="003C71" w:themeColor="text1"/>
          <w:sz w:val="22"/>
          <w:szCs w:val="22"/>
        </w:rPr>
        <w:t>ound 2 will have made progress laying the groundwork for broader understanding, engagement and commitment; created a case for change to bolster a sense of urgency; and planned for increased data capacities necessary to implement guided pathways. To advance, these colleges should be ready to demonstrate progress on the following readiness capacities.</w:t>
      </w:r>
    </w:p>
    <w:p w14:paraId="2DAA58DB" w14:textId="77777777" w:rsidR="007B68EB" w:rsidRPr="00202727" w:rsidRDefault="007B68EB" w:rsidP="007B68EB">
      <w:pPr>
        <w:rPr>
          <w:rFonts w:ascii="Arial" w:hAnsi="Arial" w:cs="Arial"/>
          <w:b/>
          <w:color w:val="003C71" w:themeColor="text1"/>
          <w:sz w:val="22"/>
          <w:szCs w:val="22"/>
        </w:rPr>
      </w:pPr>
    </w:p>
    <w:p w14:paraId="7B1FA771" w14:textId="77777777" w:rsidR="007B68EB" w:rsidRPr="00302D3B" w:rsidRDefault="007B68EB" w:rsidP="000219B8">
      <w:pPr>
        <w:pStyle w:val="ListParagraph"/>
        <w:numPr>
          <w:ilvl w:val="0"/>
          <w:numId w:val="22"/>
        </w:numPr>
        <w:rPr>
          <w:rFonts w:ascii="Arial" w:hAnsi="Arial" w:cs="Arial"/>
          <w:b/>
          <w:color w:val="003C71" w:themeColor="text1"/>
          <w:sz w:val="22"/>
          <w:szCs w:val="22"/>
        </w:rPr>
      </w:pPr>
      <w:r w:rsidRPr="00302D3B">
        <w:rPr>
          <w:rFonts w:ascii="Arial" w:hAnsi="Arial" w:cs="Arial"/>
          <w:b/>
          <w:color w:val="003C71" w:themeColor="text1"/>
          <w:sz w:val="22"/>
          <w:szCs w:val="22"/>
        </w:rPr>
        <w:t xml:space="preserve">College </w:t>
      </w:r>
      <w:r w:rsidRPr="00302D3B">
        <w:rPr>
          <w:rFonts w:ascii="Arial" w:hAnsi="Arial" w:cs="Arial"/>
          <w:b/>
          <w:color w:val="003C71" w:themeColor="text1"/>
          <w:sz w:val="22"/>
          <w:szCs w:val="22"/>
          <w:u w:val="single"/>
        </w:rPr>
        <w:t>leadership</w:t>
      </w:r>
      <w:r w:rsidRPr="00302D3B">
        <w:rPr>
          <w:rFonts w:ascii="Arial" w:hAnsi="Arial" w:cs="Arial"/>
          <w:b/>
          <w:color w:val="003C71" w:themeColor="text1"/>
          <w:sz w:val="22"/>
          <w:szCs w:val="22"/>
        </w:rPr>
        <w:t xml:space="preserve"> is committed to implementing essential practices that advance student success goals.</w:t>
      </w:r>
      <w:r w:rsidRPr="00302D3B">
        <w:rPr>
          <w:rFonts w:ascii="Arial" w:hAnsi="Arial" w:cs="Arial"/>
          <w:b/>
          <w:color w:val="003C71" w:themeColor="text1"/>
          <w:sz w:val="22"/>
          <w:szCs w:val="22"/>
          <w:u w:val="single"/>
        </w:rPr>
        <w:t xml:space="preserve"> </w:t>
      </w:r>
    </w:p>
    <w:p w14:paraId="08678ABF" w14:textId="77777777" w:rsidR="007B68EB" w:rsidRPr="00202727" w:rsidRDefault="007B68EB" w:rsidP="000219B8">
      <w:pPr>
        <w:pStyle w:val="ListParagraph"/>
        <w:numPr>
          <w:ilvl w:val="0"/>
          <w:numId w:val="23"/>
        </w:numPr>
        <w:rPr>
          <w:rFonts w:ascii="Arial" w:hAnsi="Arial" w:cs="Arial"/>
          <w:color w:val="003C71" w:themeColor="text1"/>
          <w:sz w:val="22"/>
          <w:szCs w:val="22"/>
        </w:rPr>
      </w:pPr>
      <w:r w:rsidRPr="00202727">
        <w:rPr>
          <w:rFonts w:ascii="Arial" w:hAnsi="Arial" w:cs="Arial"/>
          <w:color w:val="003C71" w:themeColor="text1"/>
          <w:sz w:val="22"/>
          <w:szCs w:val="22"/>
        </w:rPr>
        <w:lastRenderedPageBreak/>
        <w:t>President/chancellor understands that active leadership is essential to implementing transformational pathways reforms.</w:t>
      </w:r>
    </w:p>
    <w:p w14:paraId="07427C0F" w14:textId="77777777" w:rsidR="007B68EB" w:rsidRPr="00202727" w:rsidRDefault="007B68EB" w:rsidP="000219B8">
      <w:pPr>
        <w:pStyle w:val="ListParagraph"/>
        <w:numPr>
          <w:ilvl w:val="0"/>
          <w:numId w:val="23"/>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who could be administrators, faculty, pathways </w:t>
      </w:r>
      <w:proofErr w:type="gramStart"/>
      <w:r w:rsidRPr="00202727">
        <w:rPr>
          <w:rFonts w:ascii="Arial" w:hAnsi="Arial" w:cs="Arial"/>
          <w:color w:val="003C71" w:themeColor="text1"/>
          <w:sz w:val="22"/>
          <w:szCs w:val="22"/>
        </w:rPr>
        <w:t>leads</w:t>
      </w:r>
      <w:proofErr w:type="gramEnd"/>
      <w:r w:rsidRPr="00202727">
        <w:rPr>
          <w:rFonts w:ascii="Arial" w:hAnsi="Arial" w:cs="Arial"/>
          <w:color w:val="003C71" w:themeColor="text1"/>
          <w:sz w:val="22"/>
          <w:szCs w:val="22"/>
        </w:rPr>
        <w:t xml:space="preserve"> or others, are committed to substantial capacity building strategies toward redesign of academic programs, instruction, and student supports. </w:t>
      </w:r>
    </w:p>
    <w:p w14:paraId="1C9E078B" w14:textId="77777777" w:rsidR="007B68EB" w:rsidRPr="00202727" w:rsidRDefault="007B68EB" w:rsidP="000219B8">
      <w:pPr>
        <w:pStyle w:val="ListParagraph"/>
        <w:numPr>
          <w:ilvl w:val="0"/>
          <w:numId w:val="23"/>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have worked on laying the groundwork for major capacity building.  </w:t>
      </w:r>
    </w:p>
    <w:p w14:paraId="75942CE5" w14:textId="77777777" w:rsidR="007B68EB" w:rsidRPr="00202727" w:rsidRDefault="007B68EB" w:rsidP="000219B8">
      <w:pPr>
        <w:pStyle w:val="ListParagraph"/>
        <w:numPr>
          <w:ilvl w:val="0"/>
          <w:numId w:val="23"/>
        </w:numPr>
        <w:rPr>
          <w:rFonts w:ascii="Arial" w:hAnsi="Arial" w:cs="Arial"/>
          <w:color w:val="003C71" w:themeColor="text1"/>
          <w:sz w:val="22"/>
          <w:szCs w:val="22"/>
        </w:rPr>
      </w:pPr>
      <w:r w:rsidRPr="00202727">
        <w:rPr>
          <w:rFonts w:ascii="Arial" w:hAnsi="Arial" w:cs="Arial"/>
          <w:color w:val="003C71" w:themeColor="text1"/>
          <w:sz w:val="22"/>
          <w:szCs w:val="22"/>
        </w:rPr>
        <w:t>College leaders are committed to designing and building capacities for a reform process that will likely take six or more years for full implementation.</w:t>
      </w:r>
    </w:p>
    <w:p w14:paraId="508B3F62" w14:textId="77777777" w:rsidR="007B68EB" w:rsidRPr="00202727" w:rsidRDefault="007B68EB" w:rsidP="007B68EB">
      <w:pPr>
        <w:pStyle w:val="ListParagraph"/>
        <w:ind w:left="1440"/>
        <w:rPr>
          <w:rFonts w:ascii="Arial" w:hAnsi="Arial" w:cs="Arial"/>
          <w:color w:val="003C71" w:themeColor="text1"/>
          <w:sz w:val="22"/>
          <w:szCs w:val="22"/>
        </w:rPr>
      </w:pPr>
    </w:p>
    <w:p w14:paraId="090B658D" w14:textId="77777777" w:rsidR="007B68EB" w:rsidRPr="00302D3B" w:rsidRDefault="007B68EB" w:rsidP="000219B8">
      <w:pPr>
        <w:pStyle w:val="ListParagraph"/>
        <w:numPr>
          <w:ilvl w:val="0"/>
          <w:numId w:val="22"/>
        </w:numPr>
        <w:rPr>
          <w:rFonts w:ascii="Arial" w:hAnsi="Arial" w:cs="Arial"/>
          <w:b/>
          <w:color w:val="003C71" w:themeColor="text1"/>
          <w:sz w:val="22"/>
          <w:szCs w:val="22"/>
        </w:rPr>
      </w:pPr>
      <w:r w:rsidRPr="00302D3B">
        <w:rPr>
          <w:rFonts w:ascii="Arial" w:hAnsi="Arial" w:cs="Arial"/>
          <w:b/>
          <w:color w:val="003C71" w:themeColor="text1"/>
          <w:sz w:val="22"/>
          <w:szCs w:val="22"/>
        </w:rPr>
        <w:t xml:space="preserve">College leaders understand the </w:t>
      </w:r>
      <w:r w:rsidRPr="00302D3B">
        <w:rPr>
          <w:rFonts w:ascii="Arial" w:hAnsi="Arial" w:cs="Arial"/>
          <w:b/>
          <w:color w:val="003C71" w:themeColor="text1"/>
          <w:sz w:val="22"/>
          <w:szCs w:val="22"/>
          <w:u w:val="single"/>
        </w:rPr>
        <w:t>magnitude of change</w:t>
      </w:r>
      <w:r w:rsidRPr="00302D3B">
        <w:rPr>
          <w:rFonts w:ascii="Arial" w:hAnsi="Arial" w:cs="Arial"/>
          <w:b/>
          <w:color w:val="003C71" w:themeColor="text1"/>
          <w:sz w:val="22"/>
          <w:szCs w:val="22"/>
        </w:rPr>
        <w:t xml:space="preserve"> needed to build readiness to redesign numerous systems institution-wide.</w:t>
      </w:r>
    </w:p>
    <w:p w14:paraId="154388A0" w14:textId="77777777" w:rsidR="007B68EB" w:rsidRPr="00202727" w:rsidRDefault="007B68EB" w:rsidP="000219B8">
      <w:pPr>
        <w:pStyle w:val="ListParagraph"/>
        <w:numPr>
          <w:ilvl w:val="0"/>
          <w:numId w:val="24"/>
        </w:numPr>
        <w:rPr>
          <w:rFonts w:ascii="Arial" w:hAnsi="Arial" w:cs="Arial"/>
          <w:color w:val="003C71" w:themeColor="text1"/>
          <w:sz w:val="22"/>
          <w:szCs w:val="22"/>
        </w:rPr>
      </w:pPr>
      <w:r w:rsidRPr="00202727">
        <w:rPr>
          <w:rFonts w:ascii="Arial" w:hAnsi="Arial" w:cs="Arial"/>
          <w:color w:val="003C71" w:themeColor="text1"/>
          <w:sz w:val="22"/>
          <w:szCs w:val="22"/>
        </w:rPr>
        <w:t xml:space="preserve">Leaders in the campus community understand that numerous systems and processes may need to be redesigned and have created data-informed plans for substantial capacity building. </w:t>
      </w:r>
    </w:p>
    <w:p w14:paraId="5ADD10A7" w14:textId="77777777" w:rsidR="007B68EB" w:rsidRPr="00202727" w:rsidRDefault="007B68EB" w:rsidP="000219B8">
      <w:pPr>
        <w:pStyle w:val="ListParagraph"/>
        <w:numPr>
          <w:ilvl w:val="0"/>
          <w:numId w:val="24"/>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understand that pathways design work will involve streamlining curriculum, including potential elimination of courses and programs.  </w:t>
      </w:r>
    </w:p>
    <w:p w14:paraId="6DD4CF26" w14:textId="77777777" w:rsidR="007B68EB" w:rsidRPr="00202727" w:rsidRDefault="007B68EB" w:rsidP="000219B8">
      <w:pPr>
        <w:pStyle w:val="ListParagraph"/>
        <w:numPr>
          <w:ilvl w:val="0"/>
          <w:numId w:val="24"/>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are committed to planning the integration of essential and effective supports into student pathways as the alternative to typically disconnected and optional services.   </w:t>
      </w:r>
    </w:p>
    <w:p w14:paraId="181BE802" w14:textId="77777777" w:rsidR="007B68EB" w:rsidRPr="00202727" w:rsidRDefault="007B68EB" w:rsidP="000219B8">
      <w:pPr>
        <w:pStyle w:val="ListParagraph"/>
        <w:numPr>
          <w:ilvl w:val="0"/>
          <w:numId w:val="24"/>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understand that pathways reforms will involve more structure and more prescription for students.   </w:t>
      </w:r>
    </w:p>
    <w:p w14:paraId="01A04A4E" w14:textId="77777777" w:rsidR="007B68EB" w:rsidRPr="00202727" w:rsidRDefault="007B68EB" w:rsidP="007B68EB">
      <w:pPr>
        <w:pStyle w:val="ListParagraph"/>
        <w:ind w:left="1440"/>
        <w:rPr>
          <w:rFonts w:ascii="Arial" w:hAnsi="Arial" w:cs="Arial"/>
          <w:color w:val="003C71" w:themeColor="text1"/>
          <w:sz w:val="22"/>
          <w:szCs w:val="22"/>
        </w:rPr>
      </w:pPr>
    </w:p>
    <w:p w14:paraId="7D4F40F0" w14:textId="77777777" w:rsidR="007B68EB" w:rsidRPr="00302D3B" w:rsidRDefault="007B68EB" w:rsidP="000219B8">
      <w:pPr>
        <w:pStyle w:val="ListParagraph"/>
        <w:numPr>
          <w:ilvl w:val="0"/>
          <w:numId w:val="22"/>
        </w:numPr>
        <w:rPr>
          <w:rFonts w:ascii="Arial" w:hAnsi="Arial" w:cs="Arial"/>
          <w:b/>
          <w:color w:val="003C71" w:themeColor="text1"/>
          <w:sz w:val="22"/>
          <w:szCs w:val="22"/>
        </w:rPr>
      </w:pPr>
      <w:r w:rsidRPr="00302D3B">
        <w:rPr>
          <w:rFonts w:ascii="Arial" w:hAnsi="Arial" w:cs="Arial"/>
          <w:b/>
          <w:color w:val="003C71" w:themeColor="text1"/>
          <w:sz w:val="22"/>
          <w:szCs w:val="22"/>
        </w:rPr>
        <w:t xml:space="preserve">College leaders are </w:t>
      </w:r>
      <w:r w:rsidRPr="00302D3B">
        <w:rPr>
          <w:rFonts w:ascii="Arial" w:hAnsi="Arial" w:cs="Arial"/>
          <w:b/>
          <w:color w:val="003C71" w:themeColor="text1"/>
          <w:sz w:val="22"/>
          <w:szCs w:val="22"/>
          <w:u w:val="single"/>
        </w:rPr>
        <w:t>engaged and committed</w:t>
      </w:r>
      <w:r w:rsidRPr="00302D3B">
        <w:rPr>
          <w:rFonts w:ascii="Arial" w:hAnsi="Arial" w:cs="Arial"/>
          <w:b/>
          <w:color w:val="003C71" w:themeColor="text1"/>
          <w:sz w:val="22"/>
          <w:szCs w:val="22"/>
        </w:rPr>
        <w:t xml:space="preserve"> to executing a comprehensive pathways strategy.</w:t>
      </w:r>
    </w:p>
    <w:p w14:paraId="647B36A4" w14:textId="77777777" w:rsidR="007B68EB" w:rsidRPr="00202727" w:rsidRDefault="007B68EB" w:rsidP="000219B8">
      <w:pPr>
        <w:pStyle w:val="ListParagraph"/>
        <w:numPr>
          <w:ilvl w:val="1"/>
          <w:numId w:val="22"/>
        </w:numPr>
        <w:rPr>
          <w:rFonts w:ascii="Arial" w:hAnsi="Arial" w:cs="Arial"/>
          <w:color w:val="003C71" w:themeColor="text1"/>
          <w:sz w:val="22"/>
          <w:szCs w:val="22"/>
        </w:rPr>
      </w:pPr>
      <w:r w:rsidRPr="00202727">
        <w:rPr>
          <w:rFonts w:ascii="Arial" w:hAnsi="Arial" w:cs="Arial"/>
          <w:color w:val="003C71" w:themeColor="text1"/>
          <w:sz w:val="22"/>
          <w:szCs w:val="22"/>
        </w:rPr>
        <w:t>The college has built a case for implementing essential practices of Texas Pathways.</w:t>
      </w:r>
    </w:p>
    <w:p w14:paraId="65EC15E8" w14:textId="77777777" w:rsidR="007B68EB" w:rsidRPr="00202727" w:rsidRDefault="007B68EB" w:rsidP="000219B8">
      <w:pPr>
        <w:pStyle w:val="ListParagraph"/>
        <w:numPr>
          <w:ilvl w:val="1"/>
          <w:numId w:val="22"/>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are committed to building a comprehensive plan for expanded engagement in essential capacity building. </w:t>
      </w:r>
    </w:p>
    <w:p w14:paraId="2D114770" w14:textId="77777777" w:rsidR="007B68EB" w:rsidRPr="00202727" w:rsidRDefault="007B68EB" w:rsidP="000219B8">
      <w:pPr>
        <w:pStyle w:val="ListParagraph"/>
        <w:numPr>
          <w:ilvl w:val="1"/>
          <w:numId w:val="22"/>
        </w:numPr>
        <w:rPr>
          <w:rFonts w:ascii="Arial" w:hAnsi="Arial" w:cs="Arial"/>
          <w:color w:val="003C71" w:themeColor="text1"/>
          <w:sz w:val="22"/>
          <w:szCs w:val="22"/>
        </w:rPr>
      </w:pPr>
      <w:r w:rsidRPr="00202727">
        <w:rPr>
          <w:rFonts w:ascii="Arial" w:hAnsi="Arial" w:cs="Arial"/>
          <w:color w:val="003C71" w:themeColor="text1"/>
          <w:sz w:val="22"/>
          <w:szCs w:val="22"/>
        </w:rPr>
        <w:t>Faculty are represented in college planning. There is commitment or a concrete plan for securing commitment from the faculty organization (e.g., senate, association, council) to support the college’s pathways strategy.</w:t>
      </w:r>
    </w:p>
    <w:p w14:paraId="0AEE6B95" w14:textId="77777777" w:rsidR="007B68EB" w:rsidRPr="00202727" w:rsidRDefault="007B68EB" w:rsidP="000219B8">
      <w:pPr>
        <w:pStyle w:val="ListParagraph"/>
        <w:numPr>
          <w:ilvl w:val="1"/>
          <w:numId w:val="22"/>
        </w:numPr>
        <w:rPr>
          <w:rFonts w:ascii="Arial" w:hAnsi="Arial" w:cs="Arial"/>
          <w:color w:val="003C71" w:themeColor="text1"/>
          <w:sz w:val="22"/>
          <w:szCs w:val="22"/>
        </w:rPr>
      </w:pPr>
      <w:r w:rsidRPr="00202727">
        <w:rPr>
          <w:rFonts w:ascii="Arial" w:hAnsi="Arial" w:cs="Arial"/>
          <w:color w:val="003C71" w:themeColor="text1"/>
          <w:sz w:val="22"/>
          <w:szCs w:val="22"/>
        </w:rPr>
        <w:t xml:space="preserve">College leaders guiding change recognize that some changes in faculty roles and responsibilities will likely be part of the institutional change needed to support guided pathways for all students.   </w:t>
      </w:r>
      <w:r w:rsidRPr="00202727">
        <w:rPr>
          <w:rFonts w:ascii="Arial" w:hAnsi="Arial" w:cs="Arial"/>
          <w:color w:val="003C71" w:themeColor="text1"/>
          <w:sz w:val="22"/>
          <w:szCs w:val="22"/>
        </w:rPr>
        <w:br/>
      </w:r>
    </w:p>
    <w:p w14:paraId="77A1E913" w14:textId="77777777" w:rsidR="007B68EB" w:rsidRPr="00302D3B" w:rsidRDefault="007B68EB" w:rsidP="000219B8">
      <w:pPr>
        <w:pStyle w:val="ListParagraph"/>
        <w:numPr>
          <w:ilvl w:val="0"/>
          <w:numId w:val="22"/>
        </w:numPr>
        <w:rPr>
          <w:rFonts w:ascii="Arial" w:hAnsi="Arial" w:cs="Arial"/>
          <w:b/>
          <w:color w:val="003C71" w:themeColor="text1"/>
          <w:sz w:val="22"/>
          <w:szCs w:val="22"/>
        </w:rPr>
      </w:pPr>
      <w:r w:rsidRPr="00302D3B">
        <w:rPr>
          <w:rFonts w:ascii="Arial" w:hAnsi="Arial" w:cs="Arial"/>
          <w:b/>
          <w:color w:val="003C71" w:themeColor="text1"/>
          <w:sz w:val="22"/>
          <w:szCs w:val="22"/>
        </w:rPr>
        <w:t xml:space="preserve">The college is in the process of building </w:t>
      </w:r>
      <w:r w:rsidRPr="00302D3B">
        <w:rPr>
          <w:rFonts w:ascii="Arial" w:hAnsi="Arial" w:cs="Arial"/>
          <w:b/>
          <w:color w:val="003C71" w:themeColor="text1"/>
          <w:sz w:val="22"/>
          <w:szCs w:val="22"/>
          <w:u w:val="single"/>
        </w:rPr>
        <w:t>data capacity</w:t>
      </w:r>
      <w:r w:rsidRPr="00302D3B">
        <w:rPr>
          <w:rFonts w:ascii="Arial" w:hAnsi="Arial" w:cs="Arial"/>
          <w:b/>
          <w:color w:val="003C71" w:themeColor="text1"/>
          <w:sz w:val="22"/>
          <w:szCs w:val="22"/>
        </w:rPr>
        <w:t xml:space="preserve"> to monitor student progress and success.</w:t>
      </w:r>
    </w:p>
    <w:p w14:paraId="197775B7" w14:textId="77777777" w:rsidR="007B68EB" w:rsidRPr="00202727" w:rsidRDefault="007B68EB" w:rsidP="000219B8">
      <w:pPr>
        <w:pStyle w:val="ListParagraph"/>
        <w:numPr>
          <w:ilvl w:val="0"/>
          <w:numId w:val="25"/>
        </w:numPr>
        <w:rPr>
          <w:rFonts w:ascii="Arial" w:hAnsi="Arial" w:cs="Arial"/>
          <w:color w:val="003C71" w:themeColor="text1"/>
          <w:sz w:val="22"/>
          <w:szCs w:val="22"/>
        </w:rPr>
      </w:pPr>
      <w:r w:rsidRPr="00202727">
        <w:rPr>
          <w:rFonts w:ascii="Arial" w:hAnsi="Arial" w:cs="Arial"/>
          <w:color w:val="003C71" w:themeColor="text1"/>
          <w:sz w:val="22"/>
          <w:szCs w:val="22"/>
        </w:rPr>
        <w:t>The college is identifying barriers and building capacity for longitudinal tracking of student cohorts to increase the broad use of regular and transparent reporting on student progress and completion metrics.</w:t>
      </w:r>
    </w:p>
    <w:p w14:paraId="16EBB20B" w14:textId="77777777" w:rsidR="007B68EB" w:rsidRPr="00202727" w:rsidRDefault="007B68EB" w:rsidP="000219B8">
      <w:pPr>
        <w:pStyle w:val="ListParagraph"/>
        <w:numPr>
          <w:ilvl w:val="0"/>
          <w:numId w:val="25"/>
        </w:numPr>
        <w:rPr>
          <w:rFonts w:ascii="Arial" w:hAnsi="Arial" w:cs="Arial"/>
          <w:color w:val="003C71" w:themeColor="text1"/>
          <w:sz w:val="22"/>
          <w:szCs w:val="22"/>
        </w:rPr>
      </w:pPr>
      <w:r w:rsidRPr="00202727">
        <w:rPr>
          <w:rFonts w:ascii="Arial" w:hAnsi="Arial" w:cs="Arial"/>
          <w:color w:val="003C71" w:themeColor="text1"/>
          <w:sz w:val="22"/>
          <w:szCs w:val="22"/>
        </w:rPr>
        <w:t>Pathways leaders have collaborated with institutional research to improve the collection and accuracy of key performance indicators.</w:t>
      </w:r>
    </w:p>
    <w:p w14:paraId="6B1A0B30" w14:textId="77777777" w:rsidR="007B68EB" w:rsidRPr="00202727" w:rsidRDefault="007B68EB" w:rsidP="000219B8">
      <w:pPr>
        <w:pStyle w:val="ListParagraph"/>
        <w:numPr>
          <w:ilvl w:val="0"/>
          <w:numId w:val="25"/>
        </w:numPr>
        <w:rPr>
          <w:rFonts w:ascii="Arial" w:hAnsi="Arial" w:cs="Arial"/>
          <w:color w:val="003C71" w:themeColor="text1"/>
          <w:sz w:val="22"/>
          <w:szCs w:val="22"/>
        </w:rPr>
      </w:pPr>
      <w:r w:rsidRPr="00202727">
        <w:rPr>
          <w:rFonts w:ascii="Arial" w:hAnsi="Arial" w:cs="Arial"/>
          <w:color w:val="003C71" w:themeColor="text1"/>
          <w:sz w:val="22"/>
          <w:szCs w:val="22"/>
        </w:rPr>
        <w:t>The college has improved the use of data to inform institutional practice and change.</w:t>
      </w:r>
    </w:p>
    <w:p w14:paraId="612C1D4E" w14:textId="77777777" w:rsidR="007B68EB" w:rsidRPr="00202727" w:rsidRDefault="007B68EB" w:rsidP="000219B8">
      <w:pPr>
        <w:pStyle w:val="ListParagraph"/>
        <w:numPr>
          <w:ilvl w:val="0"/>
          <w:numId w:val="25"/>
        </w:numPr>
        <w:rPr>
          <w:rFonts w:ascii="Arial" w:hAnsi="Arial" w:cs="Arial"/>
          <w:color w:val="003C71" w:themeColor="text1"/>
          <w:sz w:val="22"/>
          <w:szCs w:val="22"/>
        </w:rPr>
      </w:pPr>
      <w:r w:rsidRPr="00202727">
        <w:rPr>
          <w:rFonts w:ascii="Arial" w:hAnsi="Arial" w:cs="Arial"/>
          <w:color w:val="003C71" w:themeColor="text1"/>
          <w:sz w:val="22"/>
          <w:szCs w:val="22"/>
        </w:rPr>
        <w:t>The college has begun to expand the use of longitudinal cohort data and labor market data.</w:t>
      </w:r>
    </w:p>
    <w:p w14:paraId="746D36B0" w14:textId="77777777" w:rsidR="007B68EB" w:rsidRPr="00202727" w:rsidRDefault="007B68EB" w:rsidP="007B68EB">
      <w:pPr>
        <w:pStyle w:val="ListParagraph"/>
        <w:ind w:left="1440"/>
        <w:rPr>
          <w:rFonts w:ascii="Arial" w:hAnsi="Arial" w:cs="Arial"/>
          <w:b/>
          <w:color w:val="003C71" w:themeColor="text1"/>
          <w:sz w:val="22"/>
          <w:szCs w:val="22"/>
        </w:rPr>
      </w:pPr>
    </w:p>
    <w:p w14:paraId="1CD7F9B9" w14:textId="77777777" w:rsidR="007B68EB" w:rsidRPr="00302D3B" w:rsidRDefault="007B68EB" w:rsidP="000219B8">
      <w:pPr>
        <w:pStyle w:val="ListParagraph"/>
        <w:numPr>
          <w:ilvl w:val="0"/>
          <w:numId w:val="22"/>
        </w:numPr>
        <w:rPr>
          <w:rFonts w:ascii="Arial" w:hAnsi="Arial" w:cs="Arial"/>
          <w:b/>
          <w:color w:val="003C71" w:themeColor="text1"/>
          <w:sz w:val="22"/>
          <w:szCs w:val="22"/>
        </w:rPr>
      </w:pPr>
      <w:r w:rsidRPr="00302D3B">
        <w:rPr>
          <w:rFonts w:ascii="Arial" w:hAnsi="Arial" w:cs="Arial"/>
          <w:b/>
          <w:color w:val="003C71" w:themeColor="text1"/>
          <w:sz w:val="22"/>
          <w:szCs w:val="22"/>
        </w:rPr>
        <w:t xml:space="preserve">The college is improving </w:t>
      </w:r>
      <w:r w:rsidRPr="00302D3B">
        <w:rPr>
          <w:rFonts w:ascii="Arial" w:hAnsi="Arial" w:cs="Arial"/>
          <w:b/>
          <w:color w:val="003C71" w:themeColor="text1"/>
          <w:sz w:val="22"/>
          <w:szCs w:val="22"/>
          <w:u w:val="single"/>
        </w:rPr>
        <w:t>equity</w:t>
      </w:r>
      <w:r w:rsidRPr="00302D3B">
        <w:rPr>
          <w:rFonts w:ascii="Arial" w:hAnsi="Arial" w:cs="Arial"/>
          <w:b/>
          <w:color w:val="003C71" w:themeColor="text1"/>
          <w:sz w:val="22"/>
          <w:szCs w:val="22"/>
        </w:rPr>
        <w:t xml:space="preserve"> planning through the disaggregation of student progress and completion data by student characteristics.</w:t>
      </w:r>
    </w:p>
    <w:p w14:paraId="2493E462" w14:textId="77777777" w:rsidR="007B68EB" w:rsidRPr="00202727" w:rsidRDefault="007B68EB" w:rsidP="000219B8">
      <w:pPr>
        <w:pStyle w:val="ListParagraph"/>
        <w:numPr>
          <w:ilvl w:val="0"/>
          <w:numId w:val="27"/>
        </w:numPr>
        <w:rPr>
          <w:rFonts w:ascii="Arial" w:hAnsi="Arial" w:cs="Arial"/>
          <w:color w:val="003C71" w:themeColor="text1"/>
          <w:sz w:val="22"/>
          <w:szCs w:val="22"/>
        </w:rPr>
      </w:pPr>
      <w:r w:rsidRPr="00202727">
        <w:rPr>
          <w:rFonts w:ascii="Arial" w:hAnsi="Arial" w:cs="Arial"/>
          <w:color w:val="003C71" w:themeColor="text1"/>
          <w:sz w:val="22"/>
          <w:szCs w:val="22"/>
        </w:rPr>
        <w:t>College leadership is committed to developing plans to reduce the gaps in outcomes by student groups.</w:t>
      </w:r>
    </w:p>
    <w:p w14:paraId="58AD4397" w14:textId="77777777" w:rsidR="007B68EB" w:rsidRPr="00202727" w:rsidRDefault="007B68EB" w:rsidP="000219B8">
      <w:pPr>
        <w:pStyle w:val="ListParagraph"/>
        <w:numPr>
          <w:ilvl w:val="0"/>
          <w:numId w:val="27"/>
        </w:numPr>
        <w:rPr>
          <w:rFonts w:ascii="Arial" w:hAnsi="Arial" w:cs="Arial"/>
          <w:color w:val="003C71" w:themeColor="text1"/>
          <w:sz w:val="22"/>
          <w:szCs w:val="22"/>
        </w:rPr>
      </w:pPr>
      <w:r w:rsidRPr="00202727">
        <w:rPr>
          <w:rFonts w:ascii="Arial" w:hAnsi="Arial" w:cs="Arial"/>
          <w:color w:val="003C71" w:themeColor="text1"/>
          <w:sz w:val="22"/>
          <w:szCs w:val="22"/>
        </w:rPr>
        <w:lastRenderedPageBreak/>
        <w:t xml:space="preserve">The college has made progress to improve, or plan to improve, the collection and accuracy of disaggregated longitudinal data on student progress and success.  </w:t>
      </w:r>
    </w:p>
    <w:p w14:paraId="0A06D658" w14:textId="77777777" w:rsidR="007B68EB" w:rsidRPr="00202727" w:rsidRDefault="007B68EB" w:rsidP="000219B8">
      <w:pPr>
        <w:pStyle w:val="ListParagraph"/>
        <w:numPr>
          <w:ilvl w:val="0"/>
          <w:numId w:val="27"/>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regularly examines disaggregated data to understand the equity issues of </w:t>
      </w:r>
      <w:proofErr w:type="gramStart"/>
      <w:r w:rsidRPr="00202727">
        <w:rPr>
          <w:rFonts w:ascii="Arial" w:hAnsi="Arial" w:cs="Arial"/>
          <w:color w:val="003C71" w:themeColor="text1"/>
          <w:sz w:val="22"/>
          <w:szCs w:val="22"/>
        </w:rPr>
        <w:t>all  student</w:t>
      </w:r>
      <w:proofErr w:type="gramEnd"/>
      <w:r w:rsidRPr="00202727">
        <w:rPr>
          <w:rFonts w:ascii="Arial" w:hAnsi="Arial" w:cs="Arial"/>
          <w:color w:val="003C71" w:themeColor="text1"/>
          <w:sz w:val="22"/>
          <w:szCs w:val="22"/>
        </w:rPr>
        <w:t xml:space="preserve"> groups and clearly delineate the differences in outcomes for underserved groups.</w:t>
      </w:r>
    </w:p>
    <w:p w14:paraId="4359A351" w14:textId="77777777" w:rsidR="007B68EB" w:rsidRPr="00202727" w:rsidRDefault="007B68EB" w:rsidP="007B68EB">
      <w:pPr>
        <w:ind w:left="1080"/>
        <w:rPr>
          <w:rFonts w:ascii="Arial" w:hAnsi="Arial" w:cs="Arial"/>
          <w:color w:val="003C71" w:themeColor="text1"/>
          <w:sz w:val="22"/>
          <w:szCs w:val="22"/>
        </w:rPr>
      </w:pPr>
    </w:p>
    <w:p w14:paraId="60DB40DA" w14:textId="77777777" w:rsidR="007B68EB" w:rsidRPr="00F7468A" w:rsidRDefault="007B68EB" w:rsidP="000219B8">
      <w:pPr>
        <w:pStyle w:val="ListParagraph"/>
        <w:numPr>
          <w:ilvl w:val="0"/>
          <w:numId w:val="22"/>
        </w:numPr>
        <w:rPr>
          <w:rFonts w:ascii="Arial" w:hAnsi="Arial" w:cs="Arial"/>
          <w:b/>
          <w:color w:val="003C71" w:themeColor="text1"/>
          <w:sz w:val="22"/>
          <w:szCs w:val="22"/>
        </w:rPr>
      </w:pPr>
      <w:r w:rsidRPr="00F7468A">
        <w:rPr>
          <w:rFonts w:ascii="Arial" w:hAnsi="Arial" w:cs="Arial"/>
          <w:b/>
          <w:color w:val="003C71" w:themeColor="text1"/>
          <w:sz w:val="22"/>
          <w:szCs w:val="22"/>
        </w:rPr>
        <w:t xml:space="preserve">The college has </w:t>
      </w:r>
      <w:r w:rsidRPr="00F7468A">
        <w:rPr>
          <w:rFonts w:ascii="Arial" w:hAnsi="Arial" w:cs="Arial"/>
          <w:b/>
          <w:color w:val="003C71" w:themeColor="text1"/>
          <w:sz w:val="22"/>
          <w:szCs w:val="22"/>
          <w:u w:val="single"/>
        </w:rPr>
        <w:t>partnerships</w:t>
      </w:r>
      <w:r w:rsidRPr="00F7468A">
        <w:rPr>
          <w:rFonts w:ascii="Arial" w:hAnsi="Arial" w:cs="Arial"/>
          <w:b/>
          <w:color w:val="003C71" w:themeColor="text1"/>
          <w:sz w:val="22"/>
          <w:szCs w:val="22"/>
        </w:rPr>
        <w:t xml:space="preserve"> with key stakeholders. </w:t>
      </w:r>
    </w:p>
    <w:p w14:paraId="5653D0A6" w14:textId="77777777" w:rsidR="007B68EB" w:rsidRPr="00202727" w:rsidRDefault="007B68EB" w:rsidP="000219B8">
      <w:pPr>
        <w:pStyle w:val="ListParagraph"/>
        <w:numPr>
          <w:ilvl w:val="0"/>
          <w:numId w:val="26"/>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and is expanding partnerships with the K-12 schools and systems from which large numbers of recent high school graduates come for college enrollment.     </w:t>
      </w:r>
    </w:p>
    <w:p w14:paraId="687847E5" w14:textId="77777777" w:rsidR="007B68EB" w:rsidRPr="00202727" w:rsidRDefault="007B68EB" w:rsidP="000219B8">
      <w:pPr>
        <w:pStyle w:val="ListParagraph"/>
        <w:numPr>
          <w:ilvl w:val="0"/>
          <w:numId w:val="26"/>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and is expanding partnerships with baccalaureate institutions that receive the largest numbers of transfer students from the college.  </w:t>
      </w:r>
    </w:p>
    <w:p w14:paraId="696B02FE" w14:textId="77777777" w:rsidR="007B68EB" w:rsidRPr="00202727" w:rsidRDefault="007B68EB" w:rsidP="000219B8">
      <w:pPr>
        <w:pStyle w:val="ListParagraph"/>
        <w:numPr>
          <w:ilvl w:val="0"/>
          <w:numId w:val="26"/>
        </w:numPr>
        <w:rPr>
          <w:rFonts w:ascii="Arial" w:hAnsi="Arial" w:cs="Arial"/>
          <w:color w:val="003C71" w:themeColor="text1"/>
          <w:sz w:val="22"/>
          <w:szCs w:val="22"/>
        </w:rPr>
      </w:pPr>
      <w:r w:rsidRPr="00202727">
        <w:rPr>
          <w:rFonts w:ascii="Arial" w:hAnsi="Arial" w:cs="Arial"/>
          <w:color w:val="003C71" w:themeColor="text1"/>
          <w:sz w:val="22"/>
          <w:szCs w:val="22"/>
        </w:rPr>
        <w:t xml:space="preserve">The college has and is expanding partnerships with major employers and workforce/ economic development entities that can assist with alignment of pathways to jobs with value in the labor market.    </w:t>
      </w:r>
    </w:p>
    <w:p w14:paraId="495EAC34" w14:textId="77777777" w:rsidR="007B68EB" w:rsidRPr="00202727" w:rsidRDefault="007B68EB" w:rsidP="007B68EB">
      <w:pPr>
        <w:rPr>
          <w:rFonts w:ascii="Arial" w:hAnsi="Arial" w:cs="Arial"/>
          <w:b/>
          <w:color w:val="003C71" w:themeColor="text1"/>
          <w:sz w:val="22"/>
          <w:szCs w:val="22"/>
        </w:rPr>
      </w:pPr>
    </w:p>
    <w:p w14:paraId="5001303D" w14:textId="77777777" w:rsidR="007B68EB" w:rsidRPr="00202727" w:rsidRDefault="007B68EB" w:rsidP="007B68EB">
      <w:pPr>
        <w:pStyle w:val="Tablebul1"/>
        <w:numPr>
          <w:ilvl w:val="0"/>
          <w:numId w:val="0"/>
        </w:numPr>
        <w:rPr>
          <w:rFonts w:ascii="Arial" w:hAnsi="Arial" w:cs="Arial"/>
          <w:color w:val="003C71" w:themeColor="text1"/>
        </w:rPr>
      </w:pPr>
    </w:p>
    <w:p w14:paraId="58A47CD5" w14:textId="77777777" w:rsidR="007B68EB" w:rsidRPr="0020066B" w:rsidRDefault="007B68EB" w:rsidP="007B68EB">
      <w:pPr>
        <w:rPr>
          <w:rFonts w:ascii="Arial" w:hAnsi="Arial" w:cs="Arial"/>
          <w:color w:val="003C71" w:themeColor="text1"/>
          <w:sz w:val="22"/>
          <w:szCs w:val="22"/>
        </w:rPr>
      </w:pPr>
    </w:p>
    <w:p w14:paraId="26EA15B9" w14:textId="77777777" w:rsidR="007B68EB" w:rsidRDefault="007B68EB" w:rsidP="00976279">
      <w:pPr>
        <w:jc w:val="center"/>
        <w:rPr>
          <w:rFonts w:ascii="Arial" w:hAnsi="Arial" w:cs="Arial"/>
          <w:b/>
          <w:color w:val="789D49" w:themeColor="accent1"/>
          <w:sz w:val="22"/>
          <w:szCs w:val="22"/>
        </w:rPr>
      </w:pPr>
    </w:p>
    <w:p w14:paraId="249EE530" w14:textId="77777777" w:rsidR="007B68EB" w:rsidRDefault="007B68EB" w:rsidP="00976279">
      <w:pPr>
        <w:jc w:val="center"/>
        <w:rPr>
          <w:rFonts w:ascii="Arial" w:hAnsi="Arial" w:cs="Arial"/>
          <w:b/>
          <w:color w:val="789D49" w:themeColor="accent1"/>
          <w:sz w:val="22"/>
          <w:szCs w:val="22"/>
        </w:rPr>
      </w:pPr>
      <w:r w:rsidRPr="00B36987">
        <w:rPr>
          <w:rFonts w:ascii="Arial" w:hAnsi="Arial" w:cs="Arial"/>
          <w:b/>
          <w:color w:val="789D49" w:themeColor="accent1"/>
          <w:sz w:val="22"/>
          <w:szCs w:val="22"/>
        </w:rPr>
        <w:t xml:space="preserve"> </w:t>
      </w:r>
    </w:p>
    <w:p w14:paraId="53FFB68B" w14:textId="77777777" w:rsidR="007B68EB" w:rsidRDefault="007B68EB">
      <w:pPr>
        <w:rPr>
          <w:rFonts w:ascii="Arial" w:hAnsi="Arial" w:cs="Arial"/>
          <w:b/>
          <w:color w:val="789D49" w:themeColor="accent1"/>
          <w:sz w:val="22"/>
          <w:szCs w:val="22"/>
        </w:rPr>
      </w:pPr>
      <w:r>
        <w:rPr>
          <w:rFonts w:ascii="Arial" w:hAnsi="Arial" w:cs="Arial"/>
          <w:b/>
          <w:color w:val="789D49" w:themeColor="accent1"/>
          <w:sz w:val="22"/>
          <w:szCs w:val="22"/>
        </w:rPr>
        <w:br w:type="page"/>
      </w:r>
    </w:p>
    <w:p w14:paraId="339E8ADC" w14:textId="3704AC1B" w:rsidR="00BF72E1" w:rsidRPr="00B36987" w:rsidRDefault="00B36987" w:rsidP="00976279">
      <w:pPr>
        <w:jc w:val="center"/>
        <w:rPr>
          <w:rFonts w:ascii="Arial" w:hAnsi="Arial" w:cs="Arial"/>
          <w:b/>
          <w:color w:val="789D49" w:themeColor="accent1"/>
          <w:sz w:val="22"/>
          <w:szCs w:val="22"/>
        </w:rPr>
      </w:pPr>
      <w:r w:rsidRPr="00B36987">
        <w:rPr>
          <w:rFonts w:ascii="Arial" w:hAnsi="Arial" w:cs="Arial"/>
          <w:b/>
          <w:color w:val="789D49" w:themeColor="accent1"/>
          <w:sz w:val="22"/>
          <w:szCs w:val="22"/>
        </w:rPr>
        <w:lastRenderedPageBreak/>
        <w:t xml:space="preserve">APPENDIX </w:t>
      </w:r>
      <w:r w:rsidR="003D3503">
        <w:rPr>
          <w:rFonts w:ascii="Arial" w:hAnsi="Arial" w:cs="Arial"/>
          <w:b/>
          <w:color w:val="789D49" w:themeColor="accent1"/>
          <w:sz w:val="22"/>
          <w:szCs w:val="22"/>
        </w:rPr>
        <w:t>C</w:t>
      </w:r>
      <w:r w:rsidR="00A42BCD">
        <w:rPr>
          <w:rFonts w:ascii="Arial" w:hAnsi="Arial" w:cs="Arial"/>
          <w:b/>
          <w:color w:val="789D49" w:themeColor="accent1"/>
          <w:sz w:val="22"/>
          <w:szCs w:val="22"/>
        </w:rPr>
        <w:t xml:space="preserve">: </w:t>
      </w:r>
      <w:r w:rsidRPr="00B36987">
        <w:rPr>
          <w:rFonts w:ascii="Arial" w:hAnsi="Arial" w:cs="Arial"/>
          <w:b/>
          <w:color w:val="789D49" w:themeColor="accent1"/>
          <w:sz w:val="22"/>
          <w:szCs w:val="22"/>
        </w:rPr>
        <w:t xml:space="preserve">COLLEGE PARTICIPATION AGREEMENT </w:t>
      </w:r>
    </w:p>
    <w:p w14:paraId="4934C5A7" w14:textId="3E50016C" w:rsidR="00976279" w:rsidRPr="00295B3D" w:rsidRDefault="00976279" w:rsidP="00976279">
      <w:pPr>
        <w:jc w:val="center"/>
        <w:rPr>
          <w:rFonts w:ascii="Arial" w:hAnsi="Arial" w:cs="Arial"/>
          <w:color w:val="FF0000"/>
          <w:sz w:val="22"/>
          <w:szCs w:val="22"/>
        </w:rPr>
      </w:pPr>
    </w:p>
    <w:p w14:paraId="0041EE14" w14:textId="415C3CB2" w:rsidR="00976279" w:rsidRPr="00295B3D" w:rsidRDefault="00976279" w:rsidP="00D10111">
      <w:pPr>
        <w:jc w:val="both"/>
        <w:rPr>
          <w:rFonts w:ascii="Arial" w:hAnsi="Arial" w:cs="Arial"/>
          <w:color w:val="003C71" w:themeColor="text1"/>
          <w:sz w:val="22"/>
          <w:szCs w:val="22"/>
        </w:rPr>
      </w:pPr>
      <w:r w:rsidRPr="00295B3D">
        <w:rPr>
          <w:rFonts w:ascii="Arial" w:hAnsi="Arial" w:cs="Arial"/>
          <w:color w:val="003C71" w:themeColor="text1"/>
          <w:sz w:val="22"/>
          <w:szCs w:val="22"/>
        </w:rPr>
        <w:t xml:space="preserve">YES, I understand and agree that participation in </w:t>
      </w:r>
      <w:r w:rsidR="00F20083" w:rsidRPr="00780DA0">
        <w:rPr>
          <w:rFonts w:ascii="Arial" w:hAnsi="Arial" w:cs="Arial"/>
          <w:color w:val="003C71" w:themeColor="text1"/>
          <w:sz w:val="22"/>
          <w:szCs w:val="22"/>
        </w:rPr>
        <w:t>Round</w:t>
      </w:r>
      <w:r w:rsidR="00F20083" w:rsidRPr="00295B3D">
        <w:rPr>
          <w:rFonts w:ascii="Arial" w:hAnsi="Arial" w:cs="Arial"/>
          <w:b/>
          <w:color w:val="003C71" w:themeColor="text1"/>
          <w:sz w:val="22"/>
          <w:szCs w:val="22"/>
        </w:rPr>
        <w:t xml:space="preserve"> </w:t>
      </w:r>
      <w:r w:rsidR="00F20083" w:rsidRPr="00295B3D">
        <w:rPr>
          <w:rFonts w:ascii="Arial" w:hAnsi="Arial" w:cs="Arial"/>
          <w:color w:val="003C71" w:themeColor="text1"/>
          <w:sz w:val="22"/>
          <w:szCs w:val="22"/>
        </w:rPr>
        <w:t xml:space="preserve">2 of </w:t>
      </w:r>
      <w:r w:rsidRPr="00295B3D">
        <w:rPr>
          <w:rFonts w:ascii="Arial" w:hAnsi="Arial" w:cs="Arial"/>
          <w:color w:val="003C71" w:themeColor="text1"/>
          <w:sz w:val="22"/>
          <w:szCs w:val="22"/>
        </w:rPr>
        <w:t>Texas Pathway</w:t>
      </w:r>
      <w:r w:rsidR="00DB6027" w:rsidRPr="00295B3D">
        <w:rPr>
          <w:rFonts w:ascii="Arial" w:hAnsi="Arial" w:cs="Arial"/>
          <w:color w:val="003C71" w:themeColor="text1"/>
          <w:sz w:val="22"/>
          <w:szCs w:val="22"/>
        </w:rPr>
        <w:t>s</w:t>
      </w:r>
      <w:r w:rsidRPr="00295B3D">
        <w:rPr>
          <w:rFonts w:ascii="Arial" w:hAnsi="Arial" w:cs="Arial"/>
          <w:color w:val="003C71" w:themeColor="text1"/>
          <w:sz w:val="22"/>
          <w:szCs w:val="22"/>
        </w:rPr>
        <w:t xml:space="preserve"> involves specific and serious com</w:t>
      </w:r>
      <w:r w:rsidR="0017255F" w:rsidRPr="00295B3D">
        <w:rPr>
          <w:rFonts w:ascii="Arial" w:hAnsi="Arial" w:cs="Arial"/>
          <w:color w:val="003C71" w:themeColor="text1"/>
          <w:sz w:val="22"/>
          <w:szCs w:val="22"/>
        </w:rPr>
        <w:t xml:space="preserve">mitments, as delineated below. </w:t>
      </w:r>
      <w:r w:rsidRPr="00295B3D">
        <w:rPr>
          <w:rFonts w:ascii="Arial" w:hAnsi="Arial" w:cs="Arial"/>
          <w:color w:val="003C71" w:themeColor="text1"/>
          <w:sz w:val="22"/>
          <w:szCs w:val="22"/>
        </w:rPr>
        <w:t xml:space="preserve">On behalf of </w:t>
      </w:r>
      <w:r w:rsidRPr="00295B3D">
        <w:rPr>
          <w:rFonts w:ascii="Arial" w:hAnsi="Arial" w:cs="Arial"/>
          <w:color w:val="003C71" w:themeColor="text1"/>
          <w:sz w:val="22"/>
          <w:szCs w:val="22"/>
          <w:highlight w:val="yellow"/>
        </w:rPr>
        <w:t>[</w:t>
      </w:r>
      <w:r w:rsidR="00E6089B" w:rsidRPr="00295B3D">
        <w:rPr>
          <w:rFonts w:ascii="Arial" w:hAnsi="Arial" w:cs="Arial"/>
          <w:color w:val="003C71" w:themeColor="text1"/>
          <w:sz w:val="22"/>
          <w:szCs w:val="22"/>
          <w:highlight w:val="yellow"/>
        </w:rPr>
        <w:t xml:space="preserve">insert </w:t>
      </w:r>
      <w:r w:rsidRPr="00295B3D">
        <w:rPr>
          <w:rFonts w:ascii="Arial" w:hAnsi="Arial" w:cs="Arial"/>
          <w:color w:val="003C71" w:themeColor="text1"/>
          <w:sz w:val="22"/>
          <w:szCs w:val="22"/>
          <w:highlight w:val="yellow"/>
        </w:rPr>
        <w:t>institution],</w:t>
      </w:r>
      <w:r w:rsidRPr="00295B3D">
        <w:rPr>
          <w:rFonts w:ascii="Arial" w:hAnsi="Arial" w:cs="Arial"/>
          <w:color w:val="003C71" w:themeColor="text1"/>
          <w:sz w:val="22"/>
          <w:szCs w:val="22"/>
        </w:rPr>
        <w:t xml:space="preserve"> I affirm our decision to abide by these commitments: </w:t>
      </w:r>
    </w:p>
    <w:p w14:paraId="7C571EFF" w14:textId="77777777" w:rsidR="00976279" w:rsidRPr="00295B3D" w:rsidRDefault="00976279" w:rsidP="00D10111">
      <w:pPr>
        <w:jc w:val="both"/>
        <w:rPr>
          <w:rFonts w:ascii="Arial" w:hAnsi="Arial" w:cs="Arial"/>
          <w:color w:val="003C71" w:themeColor="text1"/>
          <w:sz w:val="22"/>
          <w:szCs w:val="22"/>
        </w:rPr>
      </w:pPr>
    </w:p>
    <w:p w14:paraId="02A07041" w14:textId="2842500B" w:rsidR="00634118" w:rsidRPr="00295B3D" w:rsidRDefault="00976279" w:rsidP="00D10111">
      <w:pPr>
        <w:pStyle w:val="ListParagraph"/>
        <w:numPr>
          <w:ilvl w:val="0"/>
          <w:numId w:val="7"/>
        </w:numPr>
        <w:spacing w:after="240"/>
        <w:jc w:val="both"/>
        <w:rPr>
          <w:rFonts w:ascii="Arial" w:hAnsi="Arial" w:cs="Arial"/>
          <w:color w:val="003C71" w:themeColor="text1"/>
          <w:sz w:val="22"/>
          <w:szCs w:val="22"/>
        </w:rPr>
      </w:pPr>
      <w:r w:rsidRPr="00295B3D">
        <w:rPr>
          <w:rFonts w:ascii="Arial" w:hAnsi="Arial" w:cs="Arial"/>
          <w:color w:val="003C71" w:themeColor="text1"/>
          <w:sz w:val="22"/>
          <w:szCs w:val="22"/>
        </w:rPr>
        <w:t xml:space="preserve">Designate the </w:t>
      </w:r>
      <w:r w:rsidR="00E6089B" w:rsidRPr="00295B3D">
        <w:rPr>
          <w:rFonts w:ascii="Arial" w:hAnsi="Arial" w:cs="Arial"/>
          <w:color w:val="003C71" w:themeColor="text1"/>
          <w:sz w:val="22"/>
          <w:szCs w:val="22"/>
        </w:rPr>
        <w:t>CEO</w:t>
      </w:r>
      <w:r w:rsidR="00DB6027" w:rsidRPr="00295B3D">
        <w:rPr>
          <w:rFonts w:ascii="Arial" w:hAnsi="Arial" w:cs="Arial"/>
          <w:color w:val="003C71" w:themeColor="text1"/>
          <w:sz w:val="22"/>
          <w:szCs w:val="22"/>
        </w:rPr>
        <w:t xml:space="preserve"> </w:t>
      </w:r>
      <w:r w:rsidRPr="00295B3D">
        <w:rPr>
          <w:rFonts w:ascii="Arial" w:hAnsi="Arial" w:cs="Arial"/>
          <w:color w:val="003C71" w:themeColor="text1"/>
          <w:sz w:val="22"/>
          <w:szCs w:val="22"/>
        </w:rPr>
        <w:t>to oversee the</w:t>
      </w:r>
      <w:r w:rsidR="00DB6027" w:rsidRPr="00295B3D">
        <w:rPr>
          <w:rFonts w:ascii="Arial" w:hAnsi="Arial" w:cs="Arial"/>
          <w:color w:val="003C71" w:themeColor="text1"/>
          <w:sz w:val="22"/>
          <w:szCs w:val="22"/>
        </w:rPr>
        <w:t xml:space="preserve"> work with support from a high-</w:t>
      </w:r>
      <w:r w:rsidRPr="00295B3D">
        <w:rPr>
          <w:rFonts w:ascii="Arial" w:hAnsi="Arial" w:cs="Arial"/>
          <w:color w:val="003C71" w:themeColor="text1"/>
          <w:sz w:val="22"/>
          <w:szCs w:val="22"/>
        </w:rPr>
        <w:t>level cabinet officer (preferably the chief academic officer), who will serve also as the primary institutional contact</w:t>
      </w:r>
      <w:r w:rsidR="00E6089B" w:rsidRPr="00295B3D">
        <w:rPr>
          <w:rFonts w:ascii="Arial" w:hAnsi="Arial" w:cs="Arial"/>
          <w:color w:val="003C71" w:themeColor="text1"/>
          <w:sz w:val="22"/>
          <w:szCs w:val="22"/>
        </w:rPr>
        <w:t xml:space="preserve"> and </w:t>
      </w:r>
      <w:r w:rsidR="00191C25" w:rsidRPr="00295B3D">
        <w:rPr>
          <w:rFonts w:ascii="Arial" w:hAnsi="Arial" w:cs="Arial"/>
          <w:color w:val="003C71" w:themeColor="text1"/>
          <w:sz w:val="22"/>
          <w:szCs w:val="22"/>
        </w:rPr>
        <w:t>p</w:t>
      </w:r>
      <w:r w:rsidR="00E6089B" w:rsidRPr="00295B3D">
        <w:rPr>
          <w:rFonts w:ascii="Arial" w:hAnsi="Arial" w:cs="Arial"/>
          <w:color w:val="003C71" w:themeColor="text1"/>
          <w:sz w:val="22"/>
          <w:szCs w:val="22"/>
        </w:rPr>
        <w:t xml:space="preserve">athways </w:t>
      </w:r>
      <w:r w:rsidR="00191C25" w:rsidRPr="00295B3D">
        <w:rPr>
          <w:rFonts w:ascii="Arial" w:hAnsi="Arial" w:cs="Arial"/>
          <w:color w:val="003C71" w:themeColor="text1"/>
          <w:sz w:val="22"/>
          <w:szCs w:val="22"/>
        </w:rPr>
        <w:t>l</w:t>
      </w:r>
      <w:r w:rsidR="00E6089B" w:rsidRPr="00295B3D">
        <w:rPr>
          <w:rFonts w:ascii="Arial" w:hAnsi="Arial" w:cs="Arial"/>
          <w:color w:val="003C71" w:themeColor="text1"/>
          <w:sz w:val="22"/>
          <w:szCs w:val="22"/>
        </w:rPr>
        <w:t>ead</w:t>
      </w:r>
      <w:r w:rsidRPr="00295B3D">
        <w:rPr>
          <w:rFonts w:ascii="Arial" w:hAnsi="Arial" w:cs="Arial"/>
          <w:color w:val="003C71" w:themeColor="text1"/>
          <w:sz w:val="22"/>
          <w:szCs w:val="22"/>
        </w:rPr>
        <w:t xml:space="preserve">. </w:t>
      </w:r>
    </w:p>
    <w:p w14:paraId="2C99D861" w14:textId="77777777" w:rsidR="00E6089B" w:rsidRPr="00295B3D" w:rsidRDefault="00E6089B" w:rsidP="00D10111">
      <w:pPr>
        <w:pStyle w:val="ListParagraph"/>
        <w:spacing w:after="240"/>
        <w:jc w:val="both"/>
        <w:rPr>
          <w:rFonts w:ascii="Arial" w:hAnsi="Arial" w:cs="Arial"/>
          <w:color w:val="003C71" w:themeColor="text1"/>
          <w:sz w:val="22"/>
          <w:szCs w:val="22"/>
        </w:rPr>
      </w:pPr>
    </w:p>
    <w:p w14:paraId="6B5818A7" w14:textId="07D6F34F" w:rsidR="00976279" w:rsidRPr="00295B3D" w:rsidRDefault="00976279" w:rsidP="00D10111">
      <w:pPr>
        <w:pStyle w:val="ListParagraph"/>
        <w:numPr>
          <w:ilvl w:val="0"/>
          <w:numId w:val="7"/>
        </w:numPr>
        <w:spacing w:after="240"/>
        <w:jc w:val="both"/>
        <w:rPr>
          <w:rFonts w:ascii="Arial" w:hAnsi="Arial" w:cs="Arial"/>
          <w:color w:val="003C71" w:themeColor="text1"/>
          <w:sz w:val="22"/>
          <w:szCs w:val="22"/>
        </w:rPr>
      </w:pPr>
      <w:r w:rsidRPr="00295B3D">
        <w:rPr>
          <w:rFonts w:ascii="Arial" w:hAnsi="Arial" w:cs="Arial"/>
          <w:color w:val="003C71" w:themeColor="text1"/>
          <w:sz w:val="22"/>
          <w:szCs w:val="22"/>
        </w:rPr>
        <w:t>Commit to significant institution-wide change involving guided pathways at scale for all credit students.  Pathway design and implementation will involve curriculum alignment and program mapping from high school endorsements to university transfer programs and the labor market</w:t>
      </w:r>
      <w:r w:rsidR="00C104A4" w:rsidRPr="00295B3D">
        <w:rPr>
          <w:rFonts w:ascii="Arial" w:hAnsi="Arial" w:cs="Arial"/>
          <w:color w:val="003C71" w:themeColor="text1"/>
          <w:sz w:val="22"/>
          <w:szCs w:val="22"/>
        </w:rPr>
        <w:t>,</w:t>
      </w:r>
      <w:r w:rsidRPr="00295B3D">
        <w:rPr>
          <w:rFonts w:ascii="Arial" w:hAnsi="Arial" w:cs="Arial"/>
          <w:color w:val="003C71" w:themeColor="text1"/>
          <w:sz w:val="22"/>
          <w:szCs w:val="22"/>
        </w:rPr>
        <w:t xml:space="preserve"> reconfiguration of developmental education as an accelerated and contextualized on</w:t>
      </w:r>
      <w:r w:rsidR="00C104A4" w:rsidRPr="00295B3D">
        <w:rPr>
          <w:rFonts w:ascii="Arial" w:hAnsi="Arial" w:cs="Arial"/>
          <w:color w:val="003C71" w:themeColor="text1"/>
          <w:sz w:val="22"/>
          <w:szCs w:val="22"/>
        </w:rPr>
        <w:t>-</w:t>
      </w:r>
      <w:r w:rsidRPr="00295B3D">
        <w:rPr>
          <w:rFonts w:ascii="Arial" w:hAnsi="Arial" w:cs="Arial"/>
          <w:color w:val="003C71" w:themeColor="text1"/>
          <w:sz w:val="22"/>
          <w:szCs w:val="22"/>
        </w:rPr>
        <w:t>ramp to programs of study</w:t>
      </w:r>
      <w:r w:rsidR="00C104A4" w:rsidRPr="00295B3D">
        <w:rPr>
          <w:rFonts w:ascii="Arial" w:hAnsi="Arial" w:cs="Arial"/>
          <w:color w:val="003C71" w:themeColor="text1"/>
          <w:sz w:val="22"/>
          <w:szCs w:val="22"/>
        </w:rPr>
        <w:t>,</w:t>
      </w:r>
      <w:r w:rsidRPr="00295B3D">
        <w:rPr>
          <w:rFonts w:ascii="Arial" w:hAnsi="Arial" w:cs="Arial"/>
          <w:color w:val="003C71" w:themeColor="text1"/>
          <w:sz w:val="22"/>
          <w:szCs w:val="22"/>
        </w:rPr>
        <w:t xml:space="preserve"> ongoing advising and monitoring of student progress</w:t>
      </w:r>
      <w:r w:rsidR="00C104A4" w:rsidRPr="00295B3D">
        <w:rPr>
          <w:rFonts w:ascii="Arial" w:hAnsi="Arial" w:cs="Arial"/>
          <w:color w:val="003C71" w:themeColor="text1"/>
          <w:sz w:val="22"/>
          <w:szCs w:val="22"/>
        </w:rPr>
        <w:t xml:space="preserve">, </w:t>
      </w:r>
      <w:r w:rsidRPr="00295B3D">
        <w:rPr>
          <w:rFonts w:ascii="Arial" w:hAnsi="Arial" w:cs="Arial"/>
          <w:color w:val="003C71" w:themeColor="text1"/>
          <w:sz w:val="22"/>
          <w:szCs w:val="22"/>
        </w:rPr>
        <w:t>integrated academic support and student services</w:t>
      </w:r>
      <w:r w:rsidR="00C104A4" w:rsidRPr="00295B3D">
        <w:rPr>
          <w:rFonts w:ascii="Arial" w:hAnsi="Arial" w:cs="Arial"/>
          <w:color w:val="003C71" w:themeColor="text1"/>
          <w:sz w:val="22"/>
          <w:szCs w:val="22"/>
        </w:rPr>
        <w:t>,</w:t>
      </w:r>
      <w:r w:rsidRPr="00295B3D">
        <w:rPr>
          <w:rFonts w:ascii="Arial" w:hAnsi="Arial" w:cs="Arial"/>
          <w:color w:val="003C71" w:themeColor="text1"/>
          <w:sz w:val="22"/>
          <w:szCs w:val="22"/>
        </w:rPr>
        <w:t xml:space="preserve"> integrated approaches to hands-on application of learning</w:t>
      </w:r>
      <w:r w:rsidR="00C104A4" w:rsidRPr="00295B3D">
        <w:rPr>
          <w:rFonts w:ascii="Arial" w:hAnsi="Arial" w:cs="Arial"/>
          <w:color w:val="003C71" w:themeColor="text1"/>
          <w:sz w:val="22"/>
          <w:szCs w:val="22"/>
        </w:rPr>
        <w:t>,</w:t>
      </w:r>
      <w:r w:rsidRPr="00295B3D">
        <w:rPr>
          <w:rFonts w:ascii="Arial" w:hAnsi="Arial" w:cs="Arial"/>
          <w:color w:val="003C71" w:themeColor="text1"/>
          <w:sz w:val="22"/>
          <w:szCs w:val="22"/>
        </w:rPr>
        <w:t xml:space="preserve"> and alignment of co-curricular learning.  </w:t>
      </w:r>
      <w:r w:rsidR="005B28EE" w:rsidRPr="00295B3D">
        <w:rPr>
          <w:rFonts w:ascii="Arial" w:hAnsi="Arial" w:cs="Arial"/>
          <w:color w:val="003C71" w:themeColor="text1"/>
          <w:sz w:val="22"/>
          <w:szCs w:val="22"/>
        </w:rPr>
        <w:t>Colleges that have implemented guided pathways essential practices will assess and refine their strategies.</w:t>
      </w:r>
    </w:p>
    <w:p w14:paraId="092CD7E0" w14:textId="1387E2E7" w:rsidR="00634118" w:rsidRPr="00295B3D" w:rsidRDefault="00634118" w:rsidP="00D10111">
      <w:pPr>
        <w:pStyle w:val="ListParagraph"/>
        <w:spacing w:after="240"/>
        <w:jc w:val="both"/>
        <w:rPr>
          <w:rFonts w:ascii="Arial" w:hAnsi="Arial" w:cs="Arial"/>
          <w:color w:val="003C71" w:themeColor="text1"/>
          <w:sz w:val="22"/>
          <w:szCs w:val="22"/>
        </w:rPr>
      </w:pPr>
    </w:p>
    <w:p w14:paraId="044EFC4B" w14:textId="77777777" w:rsidR="00634118" w:rsidRPr="00295B3D" w:rsidRDefault="00976279" w:rsidP="00D10111">
      <w:pPr>
        <w:pStyle w:val="ListParagraph"/>
        <w:numPr>
          <w:ilvl w:val="0"/>
          <w:numId w:val="7"/>
        </w:numPr>
        <w:spacing w:after="240"/>
        <w:jc w:val="both"/>
        <w:rPr>
          <w:rFonts w:ascii="Arial" w:hAnsi="Arial" w:cs="Arial"/>
          <w:color w:val="003C71" w:themeColor="text1"/>
          <w:sz w:val="22"/>
          <w:szCs w:val="22"/>
        </w:rPr>
      </w:pPr>
      <w:r w:rsidRPr="00295B3D">
        <w:rPr>
          <w:rFonts w:ascii="Arial" w:hAnsi="Arial" w:cs="Arial"/>
          <w:color w:val="003C71" w:themeColor="text1"/>
          <w:sz w:val="22"/>
          <w:szCs w:val="22"/>
        </w:rPr>
        <w:t xml:space="preserve">Commit to associated planning and execution of college-wide engagement in pathway design and implementation; needed and timely professional development for faculty, staff, and college leaders; and needed and timely technical assistance in the work.  </w:t>
      </w:r>
    </w:p>
    <w:p w14:paraId="65316D96" w14:textId="77777777" w:rsidR="00634118" w:rsidRPr="00295B3D" w:rsidRDefault="00634118" w:rsidP="00D10111">
      <w:pPr>
        <w:pStyle w:val="ListParagraph"/>
        <w:jc w:val="both"/>
        <w:rPr>
          <w:rFonts w:ascii="Arial" w:hAnsi="Arial" w:cs="Arial"/>
          <w:color w:val="003C71" w:themeColor="text1"/>
          <w:sz w:val="22"/>
          <w:szCs w:val="22"/>
        </w:rPr>
      </w:pPr>
    </w:p>
    <w:p w14:paraId="77A8827C" w14:textId="4EFE78C8" w:rsidR="00976279" w:rsidRPr="00295B3D" w:rsidRDefault="00976279" w:rsidP="00D10111">
      <w:pPr>
        <w:pStyle w:val="ListParagraph"/>
        <w:numPr>
          <w:ilvl w:val="0"/>
          <w:numId w:val="7"/>
        </w:numPr>
        <w:spacing w:after="240"/>
        <w:jc w:val="both"/>
        <w:rPr>
          <w:rFonts w:ascii="Arial" w:hAnsi="Arial" w:cs="Arial"/>
          <w:color w:val="003C71" w:themeColor="text1"/>
          <w:sz w:val="22"/>
          <w:szCs w:val="22"/>
        </w:rPr>
      </w:pPr>
      <w:r w:rsidRPr="00295B3D">
        <w:rPr>
          <w:rFonts w:ascii="Arial" w:hAnsi="Arial" w:cs="Arial"/>
          <w:color w:val="003C71" w:themeColor="text1"/>
          <w:sz w:val="22"/>
          <w:szCs w:val="22"/>
        </w:rPr>
        <w:t>Commit to collect, review, and periodically submit baseline and progress data on standard metrics depicting student connection, progress, and completion. Participating col</w:t>
      </w:r>
      <w:r w:rsidR="00D64740" w:rsidRPr="00295B3D">
        <w:rPr>
          <w:rFonts w:ascii="Arial" w:hAnsi="Arial" w:cs="Arial"/>
          <w:color w:val="003C71" w:themeColor="text1"/>
          <w:sz w:val="22"/>
          <w:szCs w:val="22"/>
        </w:rPr>
        <w:t xml:space="preserve">leges will be asked, as part of </w:t>
      </w:r>
      <w:r w:rsidRPr="00295B3D">
        <w:rPr>
          <w:rFonts w:ascii="Arial" w:hAnsi="Arial" w:cs="Arial"/>
          <w:color w:val="003C71" w:themeColor="text1"/>
          <w:sz w:val="22"/>
          <w:szCs w:val="22"/>
        </w:rPr>
        <w:t xml:space="preserve">evaluation, to continue submitting the specified data for three years following the formal end of </w:t>
      </w:r>
      <w:r w:rsidR="00D64740" w:rsidRPr="00295B3D">
        <w:rPr>
          <w:rFonts w:ascii="Arial" w:hAnsi="Arial" w:cs="Arial"/>
          <w:color w:val="003C71" w:themeColor="text1"/>
          <w:sz w:val="22"/>
          <w:szCs w:val="22"/>
        </w:rPr>
        <w:t>Texas Pathways</w:t>
      </w:r>
      <w:r w:rsidRPr="00295B3D">
        <w:rPr>
          <w:rFonts w:ascii="Arial" w:hAnsi="Arial" w:cs="Arial"/>
          <w:color w:val="003C71" w:themeColor="text1"/>
          <w:sz w:val="22"/>
          <w:szCs w:val="22"/>
        </w:rPr>
        <w:t xml:space="preserve"> in 20</w:t>
      </w:r>
      <w:r w:rsidR="00317A82" w:rsidRPr="00295B3D">
        <w:rPr>
          <w:rFonts w:ascii="Arial" w:hAnsi="Arial" w:cs="Arial"/>
          <w:color w:val="003C71" w:themeColor="text1"/>
          <w:sz w:val="22"/>
          <w:szCs w:val="22"/>
        </w:rPr>
        <w:t>22</w:t>
      </w:r>
      <w:r w:rsidR="00EC5CEC" w:rsidRPr="00295B3D">
        <w:rPr>
          <w:rFonts w:ascii="Arial" w:hAnsi="Arial" w:cs="Arial"/>
          <w:color w:val="003C71" w:themeColor="text1"/>
          <w:sz w:val="22"/>
          <w:szCs w:val="22"/>
        </w:rPr>
        <w:t xml:space="preserve">. </w:t>
      </w:r>
    </w:p>
    <w:p w14:paraId="4C2A4192" w14:textId="77777777" w:rsidR="004C0570" w:rsidRPr="00295B3D" w:rsidRDefault="004C0570" w:rsidP="00D10111">
      <w:pPr>
        <w:pStyle w:val="ListParagraph"/>
        <w:jc w:val="both"/>
        <w:rPr>
          <w:rFonts w:ascii="Arial" w:hAnsi="Arial" w:cs="Arial"/>
          <w:color w:val="003C71" w:themeColor="text1"/>
          <w:sz w:val="22"/>
          <w:szCs w:val="22"/>
        </w:rPr>
      </w:pPr>
    </w:p>
    <w:p w14:paraId="4DB01B86" w14:textId="217A250B" w:rsidR="004C0570" w:rsidRPr="00295B3D" w:rsidRDefault="00976279" w:rsidP="00D10111">
      <w:pPr>
        <w:pStyle w:val="ListParagraph"/>
        <w:numPr>
          <w:ilvl w:val="0"/>
          <w:numId w:val="7"/>
        </w:numPr>
        <w:jc w:val="both"/>
        <w:rPr>
          <w:rFonts w:ascii="Arial" w:hAnsi="Arial" w:cs="Arial"/>
          <w:color w:val="003C71" w:themeColor="text1"/>
          <w:sz w:val="22"/>
          <w:szCs w:val="22"/>
        </w:rPr>
      </w:pPr>
      <w:r w:rsidRPr="00295B3D">
        <w:rPr>
          <w:rFonts w:ascii="Arial" w:hAnsi="Arial" w:cs="Arial"/>
          <w:color w:val="003C71" w:themeColor="text1"/>
          <w:sz w:val="22"/>
          <w:szCs w:val="22"/>
        </w:rPr>
        <w:t xml:space="preserve">Full participation of a designated </w:t>
      </w:r>
      <w:r w:rsidR="00317A82" w:rsidRPr="00295B3D">
        <w:rPr>
          <w:rFonts w:ascii="Arial" w:hAnsi="Arial" w:cs="Arial"/>
          <w:color w:val="003C71" w:themeColor="text1"/>
          <w:sz w:val="22"/>
          <w:szCs w:val="22"/>
        </w:rPr>
        <w:t>seven</w:t>
      </w:r>
      <w:r w:rsidRPr="00295B3D">
        <w:rPr>
          <w:rFonts w:ascii="Arial" w:hAnsi="Arial" w:cs="Arial"/>
          <w:color w:val="003C71" w:themeColor="text1"/>
          <w:sz w:val="22"/>
          <w:szCs w:val="22"/>
        </w:rPr>
        <w:t xml:space="preserve">-person institutional team throughout </w:t>
      </w:r>
      <w:r w:rsidR="00317A82" w:rsidRPr="00295B3D">
        <w:rPr>
          <w:rFonts w:ascii="Arial" w:hAnsi="Arial" w:cs="Arial"/>
          <w:color w:val="003C71" w:themeColor="text1"/>
          <w:sz w:val="22"/>
          <w:szCs w:val="22"/>
        </w:rPr>
        <w:t>each</w:t>
      </w:r>
      <w:r w:rsidRPr="00295B3D">
        <w:rPr>
          <w:rFonts w:ascii="Arial" w:hAnsi="Arial" w:cs="Arial"/>
          <w:color w:val="003C71" w:themeColor="text1"/>
          <w:sz w:val="22"/>
          <w:szCs w:val="22"/>
        </w:rPr>
        <w:t xml:space="preserve"> of the </w:t>
      </w:r>
      <w:r w:rsidR="00317A82" w:rsidRPr="00295B3D">
        <w:rPr>
          <w:rFonts w:ascii="Arial" w:hAnsi="Arial" w:cs="Arial"/>
          <w:color w:val="003C71" w:themeColor="text1"/>
          <w:sz w:val="22"/>
          <w:szCs w:val="22"/>
        </w:rPr>
        <w:t>two-and-a-half</w:t>
      </w:r>
      <w:r w:rsidRPr="00295B3D">
        <w:rPr>
          <w:rFonts w:ascii="Arial" w:hAnsi="Arial" w:cs="Arial"/>
          <w:color w:val="003C71" w:themeColor="text1"/>
          <w:sz w:val="22"/>
          <w:szCs w:val="22"/>
        </w:rPr>
        <w:t>-day institutes on guided pathway design</w:t>
      </w:r>
      <w:r w:rsidR="001938C2" w:rsidRPr="00295B3D">
        <w:rPr>
          <w:rFonts w:ascii="Arial" w:hAnsi="Arial" w:cs="Arial"/>
          <w:color w:val="003C71" w:themeColor="text1"/>
          <w:sz w:val="22"/>
          <w:szCs w:val="22"/>
        </w:rPr>
        <w:t>,</w:t>
      </w:r>
      <w:r w:rsidRPr="00295B3D">
        <w:rPr>
          <w:rFonts w:ascii="Arial" w:hAnsi="Arial" w:cs="Arial"/>
          <w:color w:val="003C71" w:themeColor="text1"/>
          <w:sz w:val="22"/>
          <w:szCs w:val="22"/>
        </w:rPr>
        <w:t xml:space="preserve"> implementation</w:t>
      </w:r>
      <w:r w:rsidR="001938C2" w:rsidRPr="00295B3D">
        <w:rPr>
          <w:rFonts w:ascii="Arial" w:hAnsi="Arial" w:cs="Arial"/>
          <w:color w:val="003C71" w:themeColor="text1"/>
          <w:sz w:val="22"/>
          <w:szCs w:val="22"/>
        </w:rPr>
        <w:t>, assessment, and refinement</w:t>
      </w:r>
      <w:r w:rsidRPr="00295B3D">
        <w:rPr>
          <w:rFonts w:ascii="Arial" w:hAnsi="Arial" w:cs="Arial"/>
          <w:color w:val="003C71" w:themeColor="text1"/>
          <w:sz w:val="22"/>
          <w:szCs w:val="22"/>
        </w:rPr>
        <w:t>. Participation of the CEO in institutes is critically important</w:t>
      </w:r>
      <w:r w:rsidR="005C7EDB" w:rsidRPr="00295B3D">
        <w:rPr>
          <w:rFonts w:ascii="Arial" w:hAnsi="Arial" w:cs="Arial"/>
          <w:color w:val="003C71" w:themeColor="text1"/>
          <w:sz w:val="22"/>
          <w:szCs w:val="22"/>
        </w:rPr>
        <w:t xml:space="preserve">. </w:t>
      </w:r>
    </w:p>
    <w:p w14:paraId="36B4218B" w14:textId="77777777" w:rsidR="00976279" w:rsidRPr="00295B3D" w:rsidRDefault="00976279" w:rsidP="00D10111">
      <w:pPr>
        <w:pStyle w:val="ListParagraph"/>
        <w:jc w:val="both"/>
        <w:rPr>
          <w:rFonts w:ascii="Arial" w:hAnsi="Arial" w:cs="Arial"/>
          <w:sz w:val="22"/>
          <w:szCs w:val="22"/>
        </w:rPr>
      </w:pPr>
    </w:p>
    <w:p w14:paraId="3777A5F1" w14:textId="2E817140" w:rsidR="00976279" w:rsidRPr="00295B3D" w:rsidRDefault="00976279" w:rsidP="00D10111">
      <w:pPr>
        <w:pStyle w:val="ListParagraph"/>
        <w:numPr>
          <w:ilvl w:val="0"/>
          <w:numId w:val="7"/>
        </w:numPr>
        <w:jc w:val="both"/>
        <w:rPr>
          <w:rFonts w:ascii="Arial" w:hAnsi="Arial" w:cs="Arial"/>
          <w:color w:val="003C71" w:themeColor="text1"/>
          <w:sz w:val="22"/>
          <w:szCs w:val="22"/>
        </w:rPr>
      </w:pPr>
      <w:r w:rsidRPr="00295B3D">
        <w:rPr>
          <w:rFonts w:ascii="Arial" w:hAnsi="Arial" w:cs="Arial"/>
          <w:color w:val="003C71" w:themeColor="text1"/>
          <w:sz w:val="22"/>
          <w:szCs w:val="22"/>
        </w:rPr>
        <w:t>Composition of institute team membership in accor</w:t>
      </w:r>
      <w:r w:rsidR="00E82463" w:rsidRPr="00295B3D">
        <w:rPr>
          <w:rFonts w:ascii="Arial" w:hAnsi="Arial" w:cs="Arial"/>
          <w:color w:val="003C71" w:themeColor="text1"/>
          <w:sz w:val="22"/>
          <w:szCs w:val="22"/>
        </w:rPr>
        <w:t>d with guidelines. T</w:t>
      </w:r>
      <w:r w:rsidRPr="00295B3D">
        <w:rPr>
          <w:rFonts w:ascii="Arial" w:hAnsi="Arial" w:cs="Arial"/>
          <w:color w:val="003C71" w:themeColor="text1"/>
          <w:sz w:val="22"/>
          <w:szCs w:val="22"/>
        </w:rPr>
        <w:t xml:space="preserve">eam composition will vary depending on the topic of each institute in the series. Over the series, team membership will include the </w:t>
      </w:r>
      <w:r w:rsidR="00191C25" w:rsidRPr="00295B3D">
        <w:rPr>
          <w:rFonts w:ascii="Arial" w:hAnsi="Arial" w:cs="Arial"/>
          <w:color w:val="003C71" w:themeColor="text1"/>
          <w:sz w:val="22"/>
          <w:szCs w:val="22"/>
        </w:rPr>
        <w:t>CEO</w:t>
      </w:r>
      <w:r w:rsidR="009B4D2A" w:rsidRPr="00295B3D">
        <w:rPr>
          <w:rFonts w:ascii="Arial" w:hAnsi="Arial" w:cs="Arial"/>
          <w:color w:val="003C71" w:themeColor="text1"/>
          <w:sz w:val="22"/>
          <w:szCs w:val="22"/>
        </w:rPr>
        <w:t xml:space="preserve"> and pathways lead</w:t>
      </w:r>
      <w:r w:rsidRPr="00295B3D">
        <w:rPr>
          <w:rFonts w:ascii="Arial" w:hAnsi="Arial" w:cs="Arial"/>
          <w:color w:val="003C71" w:themeColor="text1"/>
          <w:sz w:val="22"/>
          <w:szCs w:val="22"/>
        </w:rPr>
        <w:t xml:space="preserve"> and will at times include the chief academic officer, chief student services officer, institutional researcher, faculty leaders, advisors, and other college personnel who </w:t>
      </w:r>
      <w:r w:rsidR="006E09C1" w:rsidRPr="00295B3D">
        <w:rPr>
          <w:rFonts w:ascii="Arial" w:hAnsi="Arial" w:cs="Arial"/>
          <w:color w:val="003C71" w:themeColor="text1"/>
          <w:sz w:val="22"/>
          <w:szCs w:val="22"/>
        </w:rPr>
        <w:t>are</w:t>
      </w:r>
      <w:r w:rsidRPr="00295B3D">
        <w:rPr>
          <w:rFonts w:ascii="Arial" w:hAnsi="Arial" w:cs="Arial"/>
          <w:color w:val="003C71" w:themeColor="text1"/>
          <w:sz w:val="22"/>
          <w:szCs w:val="22"/>
        </w:rPr>
        <w:t xml:space="preserve"> key to the pathway</w:t>
      </w:r>
      <w:r w:rsidR="006E09C1" w:rsidRPr="00295B3D">
        <w:rPr>
          <w:rFonts w:ascii="Arial" w:hAnsi="Arial" w:cs="Arial"/>
          <w:color w:val="003C71" w:themeColor="text1"/>
          <w:sz w:val="22"/>
          <w:szCs w:val="22"/>
        </w:rPr>
        <w:t>s</w:t>
      </w:r>
      <w:r w:rsidRPr="00295B3D">
        <w:rPr>
          <w:rFonts w:ascii="Arial" w:hAnsi="Arial" w:cs="Arial"/>
          <w:color w:val="003C71" w:themeColor="text1"/>
          <w:sz w:val="22"/>
          <w:szCs w:val="22"/>
        </w:rPr>
        <w:t xml:space="preserve"> </w:t>
      </w:r>
      <w:r w:rsidR="005D26EA" w:rsidRPr="00295B3D">
        <w:rPr>
          <w:rFonts w:ascii="Arial" w:hAnsi="Arial" w:cs="Arial"/>
          <w:color w:val="003C71" w:themeColor="text1"/>
          <w:sz w:val="22"/>
          <w:szCs w:val="22"/>
        </w:rPr>
        <w:t xml:space="preserve">work on campus. </w:t>
      </w:r>
      <w:r w:rsidRPr="00295B3D">
        <w:rPr>
          <w:rFonts w:ascii="Arial" w:hAnsi="Arial" w:cs="Arial"/>
          <w:color w:val="003C71" w:themeColor="text1"/>
          <w:sz w:val="22"/>
          <w:szCs w:val="22"/>
        </w:rPr>
        <w:t xml:space="preserve">For one institute, a senior representative from the college’s </w:t>
      </w:r>
      <w:r w:rsidR="009D76F0" w:rsidRPr="00295B3D">
        <w:rPr>
          <w:rFonts w:ascii="Arial" w:hAnsi="Arial" w:cs="Arial"/>
          <w:color w:val="003C71" w:themeColor="text1"/>
          <w:sz w:val="22"/>
          <w:szCs w:val="22"/>
        </w:rPr>
        <w:t xml:space="preserve">Adult Education &amp; Literacy </w:t>
      </w:r>
      <w:r w:rsidR="00E82463" w:rsidRPr="00295B3D">
        <w:rPr>
          <w:rFonts w:ascii="Arial" w:hAnsi="Arial" w:cs="Arial"/>
          <w:color w:val="003C71" w:themeColor="text1"/>
          <w:sz w:val="22"/>
          <w:szCs w:val="22"/>
        </w:rPr>
        <w:t>partner</w:t>
      </w:r>
      <w:r w:rsidRPr="00295B3D">
        <w:rPr>
          <w:rFonts w:ascii="Arial" w:hAnsi="Arial" w:cs="Arial"/>
          <w:color w:val="003C71" w:themeColor="text1"/>
          <w:sz w:val="22"/>
          <w:szCs w:val="22"/>
        </w:rPr>
        <w:t xml:space="preserve"> also will be part of the team. Experience demonstrates that the composition of the team is important for effecting meaningful change on campus</w:t>
      </w:r>
      <w:r w:rsidR="00E82463" w:rsidRPr="00295B3D">
        <w:rPr>
          <w:rFonts w:ascii="Arial" w:hAnsi="Arial" w:cs="Arial"/>
          <w:color w:val="003C71" w:themeColor="text1"/>
          <w:sz w:val="22"/>
          <w:szCs w:val="22"/>
        </w:rPr>
        <w:t>,</w:t>
      </w:r>
      <w:r w:rsidRPr="00295B3D">
        <w:rPr>
          <w:rFonts w:ascii="Arial" w:hAnsi="Arial" w:cs="Arial"/>
          <w:color w:val="003C71" w:themeColor="text1"/>
          <w:sz w:val="22"/>
          <w:szCs w:val="22"/>
        </w:rPr>
        <w:t xml:space="preserve"> and the active, visible leadership of the CEO is critical.  </w:t>
      </w:r>
    </w:p>
    <w:p w14:paraId="0425DD3B" w14:textId="77777777" w:rsidR="00976279" w:rsidRPr="00295B3D" w:rsidRDefault="00976279" w:rsidP="00D10111">
      <w:pPr>
        <w:jc w:val="both"/>
        <w:rPr>
          <w:rFonts w:ascii="Arial" w:hAnsi="Arial" w:cs="Arial"/>
          <w:color w:val="003C71" w:themeColor="text1"/>
          <w:sz w:val="22"/>
          <w:szCs w:val="22"/>
        </w:rPr>
      </w:pPr>
    </w:p>
    <w:p w14:paraId="3BA4C945" w14:textId="0F6D3110" w:rsidR="00976279" w:rsidRPr="00295B3D" w:rsidRDefault="00976279" w:rsidP="00D10111">
      <w:pPr>
        <w:pStyle w:val="ListParagraph"/>
        <w:numPr>
          <w:ilvl w:val="0"/>
          <w:numId w:val="7"/>
        </w:numPr>
        <w:jc w:val="both"/>
        <w:rPr>
          <w:rFonts w:ascii="Arial" w:hAnsi="Arial" w:cs="Arial"/>
          <w:color w:val="003C71" w:themeColor="text1"/>
          <w:sz w:val="22"/>
          <w:szCs w:val="22"/>
        </w:rPr>
      </w:pPr>
      <w:r w:rsidRPr="00295B3D">
        <w:rPr>
          <w:rFonts w:ascii="Arial" w:hAnsi="Arial" w:cs="Arial"/>
          <w:color w:val="003C71" w:themeColor="text1"/>
          <w:sz w:val="22"/>
          <w:szCs w:val="22"/>
        </w:rPr>
        <w:t>Completion and t</w:t>
      </w:r>
      <w:r w:rsidR="005574C4" w:rsidRPr="00295B3D">
        <w:rPr>
          <w:rFonts w:ascii="Arial" w:hAnsi="Arial" w:cs="Arial"/>
          <w:color w:val="003C71" w:themeColor="text1"/>
          <w:sz w:val="22"/>
          <w:szCs w:val="22"/>
        </w:rPr>
        <w:t>imely submission of structured homework in advance of each institute,</w:t>
      </w:r>
      <w:r w:rsidRPr="00295B3D">
        <w:rPr>
          <w:rFonts w:ascii="Arial" w:hAnsi="Arial" w:cs="Arial"/>
          <w:color w:val="003C71" w:themeColor="text1"/>
          <w:sz w:val="22"/>
          <w:szCs w:val="22"/>
        </w:rPr>
        <w:t xml:space="preserve"> and at least one meeting of t</w:t>
      </w:r>
      <w:r w:rsidR="005574C4" w:rsidRPr="00295B3D">
        <w:rPr>
          <w:rFonts w:ascii="Arial" w:hAnsi="Arial" w:cs="Arial"/>
          <w:color w:val="003C71" w:themeColor="text1"/>
          <w:sz w:val="22"/>
          <w:szCs w:val="22"/>
        </w:rPr>
        <w:t>he institute team prior to the i</w:t>
      </w:r>
      <w:r w:rsidRPr="00295B3D">
        <w:rPr>
          <w:rFonts w:ascii="Arial" w:hAnsi="Arial" w:cs="Arial"/>
          <w:color w:val="003C71" w:themeColor="text1"/>
          <w:sz w:val="22"/>
          <w:szCs w:val="22"/>
        </w:rPr>
        <w:t xml:space="preserve">nstitute for review and discussion of the assigned work.  </w:t>
      </w:r>
    </w:p>
    <w:p w14:paraId="3BCA35AE" w14:textId="77777777" w:rsidR="00976279" w:rsidRPr="00295B3D" w:rsidRDefault="00976279" w:rsidP="00976279">
      <w:pPr>
        <w:ind w:left="270" w:hanging="270"/>
        <w:rPr>
          <w:rFonts w:ascii="Arial" w:hAnsi="Arial" w:cs="Arial"/>
          <w:color w:val="003C71" w:themeColor="text1"/>
          <w:sz w:val="22"/>
          <w:szCs w:val="22"/>
        </w:rPr>
      </w:pPr>
      <w:r w:rsidRPr="00295B3D">
        <w:rPr>
          <w:rFonts w:ascii="Arial" w:hAnsi="Arial" w:cs="Arial"/>
          <w:color w:val="003C71" w:themeColor="text1"/>
          <w:sz w:val="22"/>
          <w:szCs w:val="22"/>
        </w:rPr>
        <w:t xml:space="preserve"> </w:t>
      </w:r>
    </w:p>
    <w:p w14:paraId="577A3757" w14:textId="7E8F520F" w:rsidR="00976279" w:rsidRPr="00295B3D" w:rsidRDefault="00976279" w:rsidP="00D10111">
      <w:pPr>
        <w:pStyle w:val="ListParagraph"/>
        <w:numPr>
          <w:ilvl w:val="0"/>
          <w:numId w:val="7"/>
        </w:numPr>
        <w:jc w:val="both"/>
        <w:rPr>
          <w:rFonts w:ascii="Arial" w:hAnsi="Arial" w:cs="Arial"/>
          <w:color w:val="003C71" w:themeColor="text1"/>
          <w:sz w:val="22"/>
          <w:szCs w:val="22"/>
        </w:rPr>
      </w:pPr>
      <w:r w:rsidRPr="00295B3D">
        <w:rPr>
          <w:rFonts w:ascii="Arial" w:hAnsi="Arial" w:cs="Arial"/>
          <w:color w:val="003C71" w:themeColor="text1"/>
          <w:sz w:val="22"/>
          <w:szCs w:val="22"/>
        </w:rPr>
        <w:t>Completion during each institute of a college action plan identifying next steps, timelines, and responsibilities for work on designing and implementin</w:t>
      </w:r>
      <w:r w:rsidR="00672F90" w:rsidRPr="00295B3D">
        <w:rPr>
          <w:rFonts w:ascii="Arial" w:hAnsi="Arial" w:cs="Arial"/>
          <w:color w:val="003C71" w:themeColor="text1"/>
          <w:sz w:val="22"/>
          <w:szCs w:val="22"/>
        </w:rPr>
        <w:t>g guided pathways for students.</w:t>
      </w:r>
      <w:r w:rsidRPr="00295B3D">
        <w:rPr>
          <w:rFonts w:ascii="Arial" w:hAnsi="Arial" w:cs="Arial"/>
          <w:color w:val="003C71" w:themeColor="text1"/>
          <w:sz w:val="22"/>
          <w:szCs w:val="22"/>
        </w:rPr>
        <w:t xml:space="preserve"> </w:t>
      </w:r>
      <w:r w:rsidR="00672F90" w:rsidRPr="00295B3D">
        <w:rPr>
          <w:rFonts w:ascii="Arial" w:hAnsi="Arial" w:cs="Arial"/>
          <w:color w:val="003C71" w:themeColor="text1"/>
          <w:sz w:val="22"/>
          <w:szCs w:val="22"/>
        </w:rPr>
        <w:t>At least one meeting of the institutional team and t</w:t>
      </w:r>
      <w:r w:rsidRPr="00295B3D">
        <w:rPr>
          <w:rFonts w:ascii="Arial" w:hAnsi="Arial" w:cs="Arial"/>
          <w:color w:val="003C71" w:themeColor="text1"/>
          <w:sz w:val="22"/>
          <w:szCs w:val="22"/>
        </w:rPr>
        <w:t xml:space="preserve">imely submission of the completed action plan </w:t>
      </w:r>
      <w:r w:rsidR="005574C4" w:rsidRPr="00295B3D">
        <w:rPr>
          <w:rFonts w:ascii="Arial" w:hAnsi="Arial" w:cs="Arial"/>
          <w:color w:val="003C71" w:themeColor="text1"/>
          <w:sz w:val="22"/>
          <w:szCs w:val="22"/>
        </w:rPr>
        <w:t xml:space="preserve">to </w:t>
      </w:r>
      <w:r w:rsidR="00D91B12" w:rsidRPr="00295B3D">
        <w:rPr>
          <w:rFonts w:ascii="Arial" w:hAnsi="Arial" w:cs="Arial"/>
          <w:color w:val="003C71" w:themeColor="text1"/>
          <w:sz w:val="22"/>
          <w:szCs w:val="22"/>
        </w:rPr>
        <w:t>Texas Success Center</w:t>
      </w:r>
      <w:r w:rsidR="005574C4" w:rsidRPr="00295B3D">
        <w:rPr>
          <w:rFonts w:ascii="Arial" w:hAnsi="Arial" w:cs="Arial"/>
          <w:color w:val="003C71" w:themeColor="text1"/>
          <w:sz w:val="22"/>
          <w:szCs w:val="22"/>
        </w:rPr>
        <w:t xml:space="preserve"> staff following the i</w:t>
      </w:r>
      <w:r w:rsidRPr="00295B3D">
        <w:rPr>
          <w:rFonts w:ascii="Arial" w:hAnsi="Arial" w:cs="Arial"/>
          <w:color w:val="003C71" w:themeColor="text1"/>
          <w:sz w:val="22"/>
          <w:szCs w:val="22"/>
        </w:rPr>
        <w:t xml:space="preserve">nstitute.   </w:t>
      </w:r>
    </w:p>
    <w:p w14:paraId="06A9EA5D" w14:textId="77777777" w:rsidR="00976279" w:rsidRPr="00295B3D" w:rsidRDefault="00976279" w:rsidP="00D10111">
      <w:pPr>
        <w:jc w:val="both"/>
        <w:rPr>
          <w:rFonts w:ascii="Arial" w:hAnsi="Arial" w:cs="Arial"/>
          <w:color w:val="003C71" w:themeColor="text1"/>
          <w:sz w:val="22"/>
          <w:szCs w:val="22"/>
        </w:rPr>
      </w:pPr>
    </w:p>
    <w:p w14:paraId="43B87B77" w14:textId="77777777" w:rsidR="00D76AF6" w:rsidRPr="00295B3D" w:rsidRDefault="00976279" w:rsidP="00D10111">
      <w:pPr>
        <w:pStyle w:val="ListParagraph"/>
        <w:numPr>
          <w:ilvl w:val="0"/>
          <w:numId w:val="7"/>
        </w:numPr>
        <w:jc w:val="both"/>
        <w:rPr>
          <w:rFonts w:ascii="Arial" w:hAnsi="Arial" w:cs="Arial"/>
          <w:color w:val="003C71" w:themeColor="text1"/>
          <w:sz w:val="22"/>
          <w:szCs w:val="22"/>
        </w:rPr>
      </w:pPr>
      <w:r w:rsidRPr="00295B3D">
        <w:rPr>
          <w:rFonts w:ascii="Arial" w:hAnsi="Arial" w:cs="Arial"/>
          <w:color w:val="003C71" w:themeColor="text1"/>
          <w:sz w:val="22"/>
          <w:szCs w:val="22"/>
        </w:rPr>
        <w:t xml:space="preserve">If requested, presentation (by institutional team members) of an interactive concurrent session at an institute, highlighting pathway-related work at the college that shows promising results. </w:t>
      </w:r>
    </w:p>
    <w:p w14:paraId="17656A83" w14:textId="77777777" w:rsidR="00D76AF6" w:rsidRPr="00295B3D" w:rsidRDefault="00D76AF6" w:rsidP="00D10111">
      <w:pPr>
        <w:pStyle w:val="ListParagraph"/>
        <w:jc w:val="both"/>
        <w:rPr>
          <w:rFonts w:ascii="Arial" w:hAnsi="Arial" w:cs="Arial"/>
          <w:color w:val="003C71" w:themeColor="text1"/>
          <w:sz w:val="22"/>
          <w:szCs w:val="22"/>
        </w:rPr>
      </w:pPr>
    </w:p>
    <w:p w14:paraId="69A37410" w14:textId="67594919" w:rsidR="00976279" w:rsidRPr="00295B3D" w:rsidRDefault="00976279" w:rsidP="00D10111">
      <w:pPr>
        <w:pStyle w:val="ListParagraph"/>
        <w:numPr>
          <w:ilvl w:val="0"/>
          <w:numId w:val="7"/>
        </w:numPr>
        <w:jc w:val="both"/>
        <w:rPr>
          <w:rFonts w:ascii="Arial" w:hAnsi="Arial" w:cs="Arial"/>
          <w:color w:val="003C71" w:themeColor="text1"/>
          <w:sz w:val="22"/>
          <w:szCs w:val="22"/>
        </w:rPr>
      </w:pPr>
      <w:r w:rsidRPr="00295B3D">
        <w:rPr>
          <w:rFonts w:ascii="Arial" w:hAnsi="Arial" w:cs="Arial"/>
          <w:color w:val="003C71" w:themeColor="text1"/>
          <w:sz w:val="22"/>
          <w:szCs w:val="22"/>
        </w:rPr>
        <w:t xml:space="preserve">Payment of travel expenses (air and/or ground transportation, plus dinners) for </w:t>
      </w:r>
      <w:r w:rsidR="00031BB1" w:rsidRPr="00295B3D">
        <w:rPr>
          <w:rFonts w:ascii="Arial" w:hAnsi="Arial" w:cs="Arial"/>
          <w:color w:val="003C71" w:themeColor="text1"/>
          <w:sz w:val="22"/>
          <w:szCs w:val="22"/>
        </w:rPr>
        <w:t>seven</w:t>
      </w:r>
      <w:r w:rsidRPr="00295B3D">
        <w:rPr>
          <w:rFonts w:ascii="Arial" w:hAnsi="Arial" w:cs="Arial"/>
          <w:color w:val="003C71" w:themeColor="text1"/>
          <w:sz w:val="22"/>
          <w:szCs w:val="22"/>
        </w:rPr>
        <w:t xml:space="preserve"> institutional </w:t>
      </w:r>
      <w:r w:rsidR="004471FC" w:rsidRPr="00295B3D">
        <w:rPr>
          <w:rFonts w:ascii="Arial" w:hAnsi="Arial" w:cs="Arial"/>
          <w:color w:val="003C71" w:themeColor="text1"/>
          <w:sz w:val="22"/>
          <w:szCs w:val="22"/>
        </w:rPr>
        <w:t>team members to participate in</w:t>
      </w:r>
      <w:r w:rsidRPr="00295B3D">
        <w:rPr>
          <w:rFonts w:ascii="Arial" w:hAnsi="Arial" w:cs="Arial"/>
          <w:color w:val="003C71" w:themeColor="text1"/>
          <w:sz w:val="22"/>
          <w:szCs w:val="22"/>
        </w:rPr>
        <w:t xml:space="preserve"> institute</w:t>
      </w:r>
      <w:r w:rsidR="004471FC" w:rsidRPr="00295B3D">
        <w:rPr>
          <w:rFonts w:ascii="Arial" w:hAnsi="Arial" w:cs="Arial"/>
          <w:color w:val="003C71" w:themeColor="text1"/>
          <w:sz w:val="22"/>
          <w:szCs w:val="22"/>
        </w:rPr>
        <w:t>s</w:t>
      </w:r>
      <w:r w:rsidRPr="00295B3D">
        <w:rPr>
          <w:rFonts w:ascii="Arial" w:hAnsi="Arial" w:cs="Arial"/>
          <w:color w:val="003C71" w:themeColor="text1"/>
          <w:sz w:val="22"/>
          <w:szCs w:val="22"/>
        </w:rPr>
        <w:t xml:space="preserve">. The </w:t>
      </w:r>
      <w:r w:rsidR="00031BB1" w:rsidRPr="00295B3D">
        <w:rPr>
          <w:rFonts w:ascii="Arial" w:hAnsi="Arial" w:cs="Arial"/>
          <w:color w:val="003C71" w:themeColor="text1"/>
          <w:sz w:val="22"/>
          <w:szCs w:val="22"/>
        </w:rPr>
        <w:t>Texas Success Center</w:t>
      </w:r>
      <w:r w:rsidRPr="00295B3D">
        <w:rPr>
          <w:rFonts w:ascii="Arial" w:hAnsi="Arial" w:cs="Arial"/>
          <w:color w:val="003C71" w:themeColor="text1"/>
          <w:sz w:val="22"/>
          <w:szCs w:val="22"/>
        </w:rPr>
        <w:t xml:space="preserve"> will cover onsite institute expenses for </w:t>
      </w:r>
      <w:r w:rsidR="00CD3721" w:rsidRPr="00295B3D">
        <w:rPr>
          <w:rFonts w:ascii="Arial" w:hAnsi="Arial" w:cs="Arial"/>
          <w:color w:val="003C71" w:themeColor="text1"/>
          <w:sz w:val="22"/>
          <w:szCs w:val="22"/>
        </w:rPr>
        <w:t>seven</w:t>
      </w:r>
      <w:r w:rsidR="00031BB1" w:rsidRPr="00295B3D">
        <w:rPr>
          <w:rFonts w:ascii="Arial" w:hAnsi="Arial" w:cs="Arial"/>
          <w:color w:val="003C71" w:themeColor="text1"/>
          <w:sz w:val="22"/>
          <w:szCs w:val="22"/>
        </w:rPr>
        <w:t xml:space="preserve"> college</w:t>
      </w:r>
      <w:r w:rsidRPr="00295B3D">
        <w:rPr>
          <w:rFonts w:ascii="Arial" w:hAnsi="Arial" w:cs="Arial"/>
          <w:color w:val="003C71" w:themeColor="text1"/>
          <w:sz w:val="22"/>
          <w:szCs w:val="22"/>
        </w:rPr>
        <w:t xml:space="preserve"> team members, including </w:t>
      </w:r>
      <w:r w:rsidR="00191C25" w:rsidRPr="00295B3D">
        <w:rPr>
          <w:rFonts w:ascii="Arial" w:hAnsi="Arial" w:cs="Arial"/>
          <w:color w:val="003C71" w:themeColor="text1"/>
          <w:sz w:val="22"/>
          <w:szCs w:val="22"/>
        </w:rPr>
        <w:t xml:space="preserve">registration, </w:t>
      </w:r>
      <w:r w:rsidRPr="00295B3D">
        <w:rPr>
          <w:rFonts w:ascii="Arial" w:hAnsi="Arial" w:cs="Arial"/>
          <w:color w:val="003C71" w:themeColor="text1"/>
          <w:sz w:val="22"/>
          <w:szCs w:val="22"/>
        </w:rPr>
        <w:t>materials, hotel rooms, breakfasts, one lunch, and all meeting breaks ($</w:t>
      </w:r>
      <w:r w:rsidR="00B414ED" w:rsidRPr="00295B3D">
        <w:rPr>
          <w:rFonts w:ascii="Arial" w:hAnsi="Arial" w:cs="Arial"/>
          <w:color w:val="003C71" w:themeColor="text1"/>
          <w:sz w:val="22"/>
          <w:szCs w:val="22"/>
        </w:rPr>
        <w:t>3</w:t>
      </w:r>
      <w:r w:rsidRPr="00295B3D">
        <w:rPr>
          <w:rFonts w:ascii="Arial" w:hAnsi="Arial" w:cs="Arial"/>
          <w:color w:val="003C71" w:themeColor="text1"/>
          <w:sz w:val="22"/>
          <w:szCs w:val="22"/>
        </w:rPr>
        <w:t>5,000 value for all s</w:t>
      </w:r>
      <w:r w:rsidR="00457EEE" w:rsidRPr="00295B3D">
        <w:rPr>
          <w:rFonts w:ascii="Arial" w:hAnsi="Arial" w:cs="Arial"/>
          <w:color w:val="003C71" w:themeColor="text1"/>
          <w:sz w:val="22"/>
          <w:szCs w:val="22"/>
        </w:rPr>
        <w:t>ix institutes per institution).</w:t>
      </w:r>
      <w:r w:rsidRPr="00295B3D">
        <w:rPr>
          <w:rFonts w:ascii="Arial" w:hAnsi="Arial" w:cs="Arial"/>
          <w:color w:val="003C71" w:themeColor="text1"/>
          <w:sz w:val="22"/>
          <w:szCs w:val="22"/>
        </w:rPr>
        <w:t xml:space="preserve"> </w:t>
      </w:r>
      <w:r w:rsidR="00D76AF6" w:rsidRPr="00295B3D">
        <w:rPr>
          <w:rFonts w:ascii="Arial" w:hAnsi="Arial" w:cs="Arial"/>
          <w:color w:val="003C71" w:themeColor="text1"/>
          <w:sz w:val="22"/>
          <w:szCs w:val="22"/>
        </w:rPr>
        <w:t>There is no direct funding to colleges for their participation</w:t>
      </w:r>
      <w:r w:rsidR="00AC0A8F" w:rsidRPr="00295B3D">
        <w:rPr>
          <w:rFonts w:ascii="Arial" w:hAnsi="Arial" w:cs="Arial"/>
          <w:color w:val="003C71" w:themeColor="text1"/>
          <w:sz w:val="22"/>
          <w:szCs w:val="22"/>
        </w:rPr>
        <w:t>;</w:t>
      </w:r>
      <w:r w:rsidR="00D76AF6" w:rsidRPr="00295B3D">
        <w:rPr>
          <w:rFonts w:ascii="Arial" w:hAnsi="Arial" w:cs="Arial"/>
          <w:color w:val="003C71" w:themeColor="text1"/>
          <w:sz w:val="22"/>
          <w:szCs w:val="22"/>
        </w:rPr>
        <w:t xml:space="preserve"> however, should travel fees become cost prohibitive for participation, supplemental travel stipends are available.</w:t>
      </w:r>
    </w:p>
    <w:p w14:paraId="3EA88B70" w14:textId="77777777" w:rsidR="00976279" w:rsidRPr="00295B3D" w:rsidRDefault="00976279" w:rsidP="00D10111">
      <w:pPr>
        <w:jc w:val="both"/>
        <w:rPr>
          <w:rFonts w:ascii="Arial" w:hAnsi="Arial" w:cs="Arial"/>
          <w:color w:val="003C71" w:themeColor="text1"/>
          <w:sz w:val="22"/>
          <w:szCs w:val="22"/>
        </w:rPr>
      </w:pPr>
    </w:p>
    <w:p w14:paraId="148C4BFA" w14:textId="23A3D8C3" w:rsidR="00CF689F" w:rsidRPr="00295B3D" w:rsidRDefault="00976279" w:rsidP="00D10111">
      <w:pPr>
        <w:pStyle w:val="ListParagraph"/>
        <w:numPr>
          <w:ilvl w:val="0"/>
          <w:numId w:val="7"/>
        </w:numPr>
        <w:jc w:val="both"/>
        <w:rPr>
          <w:rFonts w:ascii="Arial" w:hAnsi="Arial" w:cs="Arial"/>
          <w:color w:val="003C71" w:themeColor="text1"/>
          <w:sz w:val="22"/>
          <w:szCs w:val="22"/>
        </w:rPr>
      </w:pPr>
      <w:r w:rsidRPr="00295B3D">
        <w:rPr>
          <w:rFonts w:ascii="Arial" w:hAnsi="Arial" w:cs="Arial"/>
          <w:color w:val="003C71" w:themeColor="text1"/>
          <w:sz w:val="22"/>
          <w:szCs w:val="22"/>
        </w:rPr>
        <w:t xml:space="preserve">Conscientious participation in thorough evaluation of the effectiveness of the institute series.  Participation as requested in structured interviews between institutes, part of </w:t>
      </w:r>
      <w:r w:rsidR="00B64553" w:rsidRPr="00295B3D">
        <w:rPr>
          <w:rFonts w:ascii="Arial" w:hAnsi="Arial" w:cs="Arial"/>
          <w:color w:val="003C71" w:themeColor="text1"/>
          <w:sz w:val="22"/>
          <w:szCs w:val="22"/>
        </w:rPr>
        <w:t>Texas Pathways’</w:t>
      </w:r>
      <w:r w:rsidRPr="00295B3D">
        <w:rPr>
          <w:rFonts w:ascii="Arial" w:hAnsi="Arial" w:cs="Arial"/>
          <w:color w:val="003C71" w:themeColor="text1"/>
          <w:sz w:val="22"/>
          <w:szCs w:val="22"/>
        </w:rPr>
        <w:t xml:space="preserve"> knowledge development component.  </w:t>
      </w:r>
    </w:p>
    <w:p w14:paraId="654B6D57" w14:textId="77777777" w:rsidR="00CF689F" w:rsidRPr="00295B3D" w:rsidRDefault="00CF689F" w:rsidP="00D10111">
      <w:pPr>
        <w:pStyle w:val="ListParagraph"/>
        <w:jc w:val="both"/>
        <w:rPr>
          <w:rFonts w:ascii="Arial" w:hAnsi="Arial" w:cs="Arial"/>
          <w:color w:val="003C71" w:themeColor="text1"/>
          <w:sz w:val="22"/>
          <w:szCs w:val="22"/>
        </w:rPr>
      </w:pPr>
    </w:p>
    <w:p w14:paraId="29288254" w14:textId="5A668749" w:rsidR="00CF689F" w:rsidRPr="00295B3D" w:rsidRDefault="00976279" w:rsidP="00D10111">
      <w:pPr>
        <w:pStyle w:val="ListParagraph"/>
        <w:numPr>
          <w:ilvl w:val="0"/>
          <w:numId w:val="7"/>
        </w:numPr>
        <w:jc w:val="both"/>
        <w:rPr>
          <w:rFonts w:ascii="Arial" w:hAnsi="Arial" w:cs="Arial"/>
          <w:color w:val="003C71" w:themeColor="text1"/>
          <w:sz w:val="22"/>
          <w:szCs w:val="22"/>
        </w:rPr>
      </w:pPr>
      <w:r w:rsidRPr="00295B3D">
        <w:rPr>
          <w:rFonts w:ascii="Arial" w:hAnsi="Arial" w:cs="Arial"/>
          <w:color w:val="003C71" w:themeColor="text1"/>
          <w:sz w:val="22"/>
          <w:szCs w:val="22"/>
        </w:rPr>
        <w:t>If requested</w:t>
      </w:r>
      <w:r w:rsidR="00191C25" w:rsidRPr="00295B3D">
        <w:rPr>
          <w:rFonts w:ascii="Arial" w:hAnsi="Arial" w:cs="Arial"/>
          <w:color w:val="003C71" w:themeColor="text1"/>
          <w:sz w:val="22"/>
          <w:szCs w:val="22"/>
        </w:rPr>
        <w:t xml:space="preserve"> by the college</w:t>
      </w:r>
      <w:r w:rsidRPr="00295B3D">
        <w:rPr>
          <w:rFonts w:ascii="Arial" w:hAnsi="Arial" w:cs="Arial"/>
          <w:color w:val="003C71" w:themeColor="text1"/>
          <w:sz w:val="22"/>
          <w:szCs w:val="22"/>
        </w:rPr>
        <w:t>, hosting</w:t>
      </w:r>
      <w:r w:rsidR="00191C25" w:rsidRPr="00295B3D">
        <w:rPr>
          <w:rFonts w:ascii="Arial" w:hAnsi="Arial" w:cs="Arial"/>
          <w:color w:val="003C71" w:themeColor="text1"/>
          <w:sz w:val="22"/>
          <w:szCs w:val="22"/>
        </w:rPr>
        <w:t xml:space="preserve"> and actively engaging in</w:t>
      </w:r>
      <w:r w:rsidRPr="00295B3D">
        <w:rPr>
          <w:rFonts w:ascii="Arial" w:hAnsi="Arial" w:cs="Arial"/>
          <w:color w:val="003C71" w:themeColor="text1"/>
          <w:sz w:val="22"/>
          <w:szCs w:val="22"/>
        </w:rPr>
        <w:t xml:space="preserve"> </w:t>
      </w:r>
      <w:r w:rsidR="00191C25" w:rsidRPr="00295B3D">
        <w:rPr>
          <w:rFonts w:ascii="Arial" w:hAnsi="Arial" w:cs="Arial"/>
          <w:color w:val="003C71" w:themeColor="text1"/>
          <w:sz w:val="22"/>
          <w:szCs w:val="22"/>
        </w:rPr>
        <w:t xml:space="preserve">on-campus site visits </w:t>
      </w:r>
      <w:r w:rsidR="00601932" w:rsidRPr="00295B3D">
        <w:rPr>
          <w:rFonts w:ascii="Arial" w:hAnsi="Arial" w:cs="Arial"/>
          <w:color w:val="003C71" w:themeColor="text1"/>
          <w:sz w:val="22"/>
          <w:szCs w:val="22"/>
        </w:rPr>
        <w:t xml:space="preserve">with </w:t>
      </w:r>
      <w:r w:rsidR="00191C25" w:rsidRPr="00295B3D">
        <w:rPr>
          <w:rFonts w:ascii="Arial" w:hAnsi="Arial" w:cs="Arial"/>
          <w:color w:val="003C71" w:themeColor="text1"/>
          <w:sz w:val="22"/>
          <w:szCs w:val="22"/>
        </w:rPr>
        <w:t>a Texas Pathways coach</w:t>
      </w:r>
      <w:r w:rsidRPr="00295B3D">
        <w:rPr>
          <w:rFonts w:ascii="Arial" w:hAnsi="Arial" w:cs="Arial"/>
          <w:color w:val="003C71" w:themeColor="text1"/>
          <w:sz w:val="22"/>
          <w:szCs w:val="22"/>
        </w:rPr>
        <w:t xml:space="preserve">.  </w:t>
      </w:r>
    </w:p>
    <w:p w14:paraId="03B9A649" w14:textId="77777777" w:rsidR="00CF689F" w:rsidRPr="00295B3D" w:rsidRDefault="00CF689F" w:rsidP="00D10111">
      <w:pPr>
        <w:jc w:val="both"/>
        <w:rPr>
          <w:rFonts w:ascii="Arial" w:hAnsi="Arial" w:cs="Arial"/>
          <w:sz w:val="22"/>
          <w:szCs w:val="22"/>
        </w:rPr>
      </w:pPr>
    </w:p>
    <w:p w14:paraId="575E9F81" w14:textId="7644B918" w:rsidR="00976279" w:rsidRPr="00295B3D" w:rsidRDefault="00976279" w:rsidP="00D10111">
      <w:pPr>
        <w:pStyle w:val="ListParagraph"/>
        <w:numPr>
          <w:ilvl w:val="0"/>
          <w:numId w:val="7"/>
        </w:numPr>
        <w:jc w:val="both"/>
        <w:rPr>
          <w:rFonts w:ascii="Arial" w:hAnsi="Arial" w:cs="Arial"/>
          <w:color w:val="003C71" w:themeColor="text1"/>
          <w:sz w:val="22"/>
          <w:szCs w:val="22"/>
        </w:rPr>
      </w:pPr>
      <w:r w:rsidRPr="00295B3D">
        <w:rPr>
          <w:rFonts w:ascii="Arial" w:hAnsi="Arial" w:cs="Arial"/>
          <w:color w:val="003C71" w:themeColor="text1"/>
          <w:sz w:val="22"/>
          <w:szCs w:val="22"/>
        </w:rPr>
        <w:t xml:space="preserve">Continuous membership in good standing with the Texas Association of Community Colleges. </w:t>
      </w:r>
    </w:p>
    <w:p w14:paraId="6419F466" w14:textId="77777777" w:rsidR="00976279" w:rsidRPr="00295B3D" w:rsidRDefault="00976279" w:rsidP="00D10111">
      <w:pPr>
        <w:jc w:val="both"/>
        <w:rPr>
          <w:rFonts w:ascii="Arial" w:hAnsi="Arial" w:cs="Arial"/>
          <w:color w:val="003C71" w:themeColor="text1"/>
          <w:sz w:val="22"/>
          <w:szCs w:val="22"/>
        </w:rPr>
      </w:pPr>
      <w:r w:rsidRPr="00295B3D">
        <w:rPr>
          <w:rFonts w:ascii="Arial" w:hAnsi="Arial" w:cs="Arial"/>
          <w:color w:val="003C71" w:themeColor="text1"/>
          <w:sz w:val="22"/>
          <w:szCs w:val="22"/>
        </w:rPr>
        <w:t xml:space="preserve"> </w:t>
      </w:r>
    </w:p>
    <w:p w14:paraId="52C1D368" w14:textId="4BCFD19E" w:rsidR="00976279" w:rsidRPr="00295B3D" w:rsidRDefault="00976279" w:rsidP="00D10111">
      <w:pPr>
        <w:jc w:val="both"/>
        <w:rPr>
          <w:rFonts w:ascii="Arial" w:hAnsi="Arial" w:cs="Arial"/>
          <w:color w:val="003C71" w:themeColor="text1"/>
          <w:sz w:val="22"/>
          <w:szCs w:val="22"/>
        </w:rPr>
      </w:pPr>
      <w:r w:rsidRPr="00295B3D">
        <w:rPr>
          <w:rFonts w:ascii="Arial" w:hAnsi="Arial" w:cs="Arial"/>
          <w:color w:val="003C71" w:themeColor="text1"/>
          <w:sz w:val="22"/>
          <w:szCs w:val="22"/>
        </w:rPr>
        <w:t>I further understand that the benefits for the college are the institute experiences, the coaching and technical assistance provided during and between the institutes, the work with other colleges engaged in similarly challenging work, and the opportunity to contribute to building capacity for institutional change regionally and in Texas community colleges. The ultimate beneficiaries will be the college’s students</w:t>
      </w:r>
      <w:r w:rsidR="00920AA9" w:rsidRPr="00295B3D">
        <w:rPr>
          <w:rFonts w:ascii="Arial" w:hAnsi="Arial" w:cs="Arial"/>
          <w:color w:val="003C71" w:themeColor="text1"/>
          <w:sz w:val="22"/>
          <w:szCs w:val="22"/>
        </w:rPr>
        <w:t xml:space="preserve"> who progress to completion, </w:t>
      </w:r>
      <w:r w:rsidRPr="00295B3D">
        <w:rPr>
          <w:rFonts w:ascii="Arial" w:hAnsi="Arial" w:cs="Arial"/>
          <w:color w:val="003C71" w:themeColor="text1"/>
          <w:sz w:val="22"/>
          <w:szCs w:val="22"/>
        </w:rPr>
        <w:t>transfer</w:t>
      </w:r>
      <w:r w:rsidR="00920AA9" w:rsidRPr="00295B3D">
        <w:rPr>
          <w:rFonts w:ascii="Arial" w:hAnsi="Arial" w:cs="Arial"/>
          <w:color w:val="003C71" w:themeColor="text1"/>
          <w:sz w:val="22"/>
          <w:szCs w:val="22"/>
        </w:rPr>
        <w:t>, and employment</w:t>
      </w:r>
      <w:r w:rsidR="00E074AE" w:rsidRPr="00295B3D">
        <w:rPr>
          <w:rFonts w:ascii="Arial" w:hAnsi="Arial" w:cs="Arial"/>
          <w:color w:val="003C71" w:themeColor="text1"/>
          <w:sz w:val="22"/>
          <w:szCs w:val="22"/>
        </w:rPr>
        <w:t xml:space="preserve">. </w:t>
      </w:r>
    </w:p>
    <w:p w14:paraId="5BC4F1C7" w14:textId="72FF5C44" w:rsidR="00C642D6" w:rsidRPr="00295B3D" w:rsidRDefault="00976279" w:rsidP="00D10111">
      <w:pPr>
        <w:jc w:val="both"/>
        <w:rPr>
          <w:rFonts w:ascii="Arial" w:hAnsi="Arial" w:cs="Arial"/>
          <w:color w:val="003C71" w:themeColor="text1"/>
          <w:sz w:val="22"/>
          <w:szCs w:val="22"/>
        </w:rPr>
      </w:pPr>
      <w:r w:rsidRPr="00295B3D">
        <w:rPr>
          <w:rFonts w:ascii="Arial" w:hAnsi="Arial" w:cs="Arial"/>
          <w:color w:val="003C71" w:themeColor="text1"/>
          <w:sz w:val="22"/>
          <w:szCs w:val="22"/>
        </w:rPr>
        <w:t xml:space="preserve">    </w:t>
      </w:r>
    </w:p>
    <w:p w14:paraId="49839E54" w14:textId="30670A4D" w:rsidR="00B414ED" w:rsidRDefault="00B414ED" w:rsidP="00976279">
      <w:pPr>
        <w:rPr>
          <w:rFonts w:ascii="Arial" w:hAnsi="Arial" w:cs="Arial"/>
          <w:color w:val="003C71" w:themeColor="text1"/>
          <w:sz w:val="22"/>
          <w:szCs w:val="22"/>
        </w:rPr>
      </w:pPr>
    </w:p>
    <w:p w14:paraId="7C02FA58" w14:textId="77777777" w:rsidR="00B619A6" w:rsidRPr="00295B3D" w:rsidRDefault="00B619A6" w:rsidP="00976279">
      <w:pPr>
        <w:rPr>
          <w:rFonts w:ascii="Arial" w:hAnsi="Arial" w:cs="Arial"/>
          <w:color w:val="003C71" w:themeColor="text1"/>
          <w:sz w:val="22"/>
          <w:szCs w:val="22"/>
        </w:rPr>
      </w:pPr>
    </w:p>
    <w:p w14:paraId="0159A2B3" w14:textId="77777777" w:rsidR="00B414ED" w:rsidRPr="00295B3D" w:rsidRDefault="00B414ED" w:rsidP="00976279">
      <w:pPr>
        <w:rPr>
          <w:rFonts w:ascii="Arial" w:hAnsi="Arial" w:cs="Arial"/>
          <w:color w:val="003C71" w:themeColor="text1"/>
          <w:sz w:val="22"/>
          <w:szCs w:val="22"/>
        </w:rPr>
      </w:pPr>
    </w:p>
    <w:p w14:paraId="582CE862" w14:textId="4444EC32" w:rsidR="00976279" w:rsidRPr="00295B3D" w:rsidRDefault="00976279" w:rsidP="00976279">
      <w:pPr>
        <w:rPr>
          <w:rFonts w:ascii="Arial" w:hAnsi="Arial" w:cs="Arial"/>
          <w:color w:val="003C71" w:themeColor="text1"/>
          <w:sz w:val="22"/>
          <w:szCs w:val="22"/>
        </w:rPr>
      </w:pPr>
      <w:r w:rsidRPr="00295B3D">
        <w:rPr>
          <w:rFonts w:ascii="Arial" w:hAnsi="Arial" w:cs="Arial"/>
          <w:color w:val="003C71" w:themeColor="text1"/>
          <w:sz w:val="22"/>
          <w:szCs w:val="22"/>
        </w:rPr>
        <w:t>Signature of</w:t>
      </w:r>
      <w:r w:rsidR="00191C25" w:rsidRPr="00295B3D">
        <w:rPr>
          <w:rFonts w:ascii="Arial" w:hAnsi="Arial" w:cs="Arial"/>
          <w:color w:val="003C71" w:themeColor="text1"/>
          <w:sz w:val="22"/>
          <w:szCs w:val="22"/>
        </w:rPr>
        <w:t xml:space="preserve"> CEO</w:t>
      </w:r>
      <w:r w:rsidRPr="00295B3D">
        <w:rPr>
          <w:rFonts w:ascii="Arial" w:hAnsi="Arial" w:cs="Arial"/>
          <w:color w:val="003C71" w:themeColor="text1"/>
          <w:sz w:val="22"/>
          <w:szCs w:val="22"/>
        </w:rPr>
        <w:t xml:space="preserve">   </w:t>
      </w:r>
      <w:r w:rsidRPr="00295B3D">
        <w:rPr>
          <w:rFonts w:ascii="Arial" w:hAnsi="Arial" w:cs="Arial"/>
          <w:color w:val="003C71" w:themeColor="text1"/>
          <w:sz w:val="22"/>
          <w:szCs w:val="22"/>
        </w:rPr>
        <w:tab/>
      </w:r>
      <w:r w:rsidRPr="00295B3D">
        <w:rPr>
          <w:rFonts w:ascii="Arial" w:hAnsi="Arial" w:cs="Arial"/>
          <w:color w:val="003C71" w:themeColor="text1"/>
          <w:sz w:val="22"/>
          <w:szCs w:val="22"/>
        </w:rPr>
        <w:tab/>
      </w:r>
      <w:r w:rsidRPr="00295B3D">
        <w:rPr>
          <w:rFonts w:ascii="Arial" w:hAnsi="Arial" w:cs="Arial"/>
          <w:color w:val="003C71" w:themeColor="text1"/>
          <w:sz w:val="22"/>
          <w:szCs w:val="22"/>
        </w:rPr>
        <w:tab/>
      </w:r>
      <w:r w:rsidRPr="00295B3D">
        <w:rPr>
          <w:rFonts w:ascii="Arial" w:hAnsi="Arial" w:cs="Arial"/>
          <w:color w:val="003C71" w:themeColor="text1"/>
          <w:sz w:val="22"/>
          <w:szCs w:val="22"/>
        </w:rPr>
        <w:tab/>
      </w:r>
      <w:r w:rsidRPr="00295B3D">
        <w:rPr>
          <w:rFonts w:ascii="Arial" w:hAnsi="Arial" w:cs="Arial"/>
          <w:color w:val="003C71" w:themeColor="text1"/>
          <w:sz w:val="22"/>
          <w:szCs w:val="22"/>
        </w:rPr>
        <w:tab/>
      </w:r>
      <w:r w:rsidRPr="00295B3D">
        <w:rPr>
          <w:rFonts w:ascii="Arial" w:hAnsi="Arial" w:cs="Arial"/>
          <w:color w:val="003C71" w:themeColor="text1"/>
          <w:sz w:val="22"/>
          <w:szCs w:val="22"/>
        </w:rPr>
        <w:tab/>
      </w:r>
      <w:r w:rsidRPr="00295B3D">
        <w:rPr>
          <w:rFonts w:ascii="Arial" w:hAnsi="Arial" w:cs="Arial"/>
          <w:color w:val="003C71" w:themeColor="text1"/>
          <w:sz w:val="22"/>
          <w:szCs w:val="22"/>
        </w:rPr>
        <w:tab/>
      </w:r>
    </w:p>
    <w:p w14:paraId="6E715C85" w14:textId="194B0206" w:rsidR="00B414ED" w:rsidRDefault="00B414ED">
      <w:pPr>
        <w:rPr>
          <w:rFonts w:ascii="Arial" w:hAnsi="Arial" w:cs="Arial"/>
          <w:color w:val="003C71" w:themeColor="text1"/>
          <w:sz w:val="22"/>
          <w:szCs w:val="22"/>
        </w:rPr>
      </w:pPr>
    </w:p>
    <w:p w14:paraId="6D9963FD" w14:textId="77777777" w:rsidR="00B619A6" w:rsidRPr="00295B3D" w:rsidRDefault="00B619A6">
      <w:pPr>
        <w:rPr>
          <w:rFonts w:ascii="Arial" w:hAnsi="Arial" w:cs="Arial"/>
          <w:color w:val="003C71" w:themeColor="text1"/>
          <w:sz w:val="22"/>
          <w:szCs w:val="22"/>
        </w:rPr>
      </w:pPr>
    </w:p>
    <w:p w14:paraId="37B538BB" w14:textId="77777777" w:rsidR="00C26723" w:rsidRPr="00295B3D" w:rsidRDefault="00C26723">
      <w:pPr>
        <w:rPr>
          <w:rFonts w:ascii="Arial" w:hAnsi="Arial" w:cs="Arial"/>
          <w:color w:val="003C71" w:themeColor="text1"/>
          <w:sz w:val="22"/>
          <w:szCs w:val="22"/>
        </w:rPr>
      </w:pPr>
    </w:p>
    <w:p w14:paraId="382516AA" w14:textId="031E2D1C" w:rsidR="000C46BB" w:rsidRPr="00295B3D" w:rsidRDefault="00976279">
      <w:pPr>
        <w:rPr>
          <w:rFonts w:ascii="Arial" w:hAnsi="Arial" w:cs="Arial"/>
          <w:color w:val="003C71" w:themeColor="text1"/>
          <w:sz w:val="22"/>
          <w:szCs w:val="22"/>
        </w:rPr>
      </w:pPr>
      <w:r w:rsidRPr="00295B3D">
        <w:rPr>
          <w:rFonts w:ascii="Arial" w:hAnsi="Arial" w:cs="Arial"/>
          <w:color w:val="003C71" w:themeColor="text1"/>
          <w:sz w:val="22"/>
          <w:szCs w:val="22"/>
        </w:rPr>
        <w:t>Date</w:t>
      </w:r>
      <w:r w:rsidR="00061358" w:rsidRPr="00295B3D">
        <w:rPr>
          <w:rFonts w:ascii="Arial" w:hAnsi="Arial" w:cs="Arial"/>
          <w:color w:val="003C71" w:themeColor="text1"/>
          <w:sz w:val="22"/>
          <w:szCs w:val="22"/>
        </w:rPr>
        <w:tab/>
      </w:r>
      <w:r w:rsidR="00061358" w:rsidRPr="00295B3D">
        <w:rPr>
          <w:rFonts w:ascii="Arial" w:hAnsi="Arial" w:cs="Arial"/>
          <w:color w:val="003C71" w:themeColor="text1"/>
          <w:sz w:val="22"/>
          <w:szCs w:val="22"/>
        </w:rPr>
        <w:tab/>
      </w:r>
    </w:p>
    <w:sectPr w:rsidR="000C46BB" w:rsidRPr="00295B3D" w:rsidSect="0026332A">
      <w:headerReference w:type="default" r:id="rId8"/>
      <w:footerReference w:type="even" r:id="rId9"/>
      <w:footerReference w:type="default" r:id="rId10"/>
      <w:headerReference w:type="first" r:id="rId11"/>
      <w:pgSz w:w="12240" w:h="15840"/>
      <w:pgMar w:top="1872" w:right="1080" w:bottom="1440" w:left="108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3662D" w14:textId="77777777" w:rsidR="00D37075" w:rsidRDefault="00D37075" w:rsidP="00403C85">
      <w:r>
        <w:separator/>
      </w:r>
    </w:p>
  </w:endnote>
  <w:endnote w:type="continuationSeparator" w:id="0">
    <w:p w14:paraId="5D765436" w14:textId="77777777" w:rsidR="00D37075" w:rsidRDefault="00D37075" w:rsidP="00403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0003" w:usb1="00000000" w:usb2="00000000" w:usb3="00000000" w:csb0="00000001" w:csb1="00000000"/>
  </w:font>
  <w:font w:name="Encode Sans">
    <w:panose1 w:val="00000500000000000000"/>
    <w:charset w:val="4D"/>
    <w:family w:val="auto"/>
    <w:pitch w:val="variable"/>
    <w:sig w:usb0="20000007" w:usb1="00000003"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905F3" w14:textId="77777777" w:rsidR="00E43C6F" w:rsidRDefault="00E43C6F" w:rsidP="001D52C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E62F0B" w14:textId="77777777" w:rsidR="00E43C6F" w:rsidRDefault="00E43C6F" w:rsidP="00BE1A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color w:val="003C71" w:themeColor="text1"/>
        <w:sz w:val="18"/>
        <w:szCs w:val="18"/>
      </w:rPr>
      <w:id w:val="-570424864"/>
      <w:docPartObj>
        <w:docPartGallery w:val="Page Numbers (Bottom of Page)"/>
        <w:docPartUnique/>
      </w:docPartObj>
    </w:sdtPr>
    <w:sdtEndPr>
      <w:rPr>
        <w:rStyle w:val="PageNumber"/>
      </w:rPr>
    </w:sdtEndPr>
    <w:sdtContent>
      <w:p w14:paraId="73339F76" w14:textId="10AC7925" w:rsidR="00E43C6F" w:rsidRPr="00295B3D" w:rsidRDefault="00E43C6F" w:rsidP="001D52CC">
        <w:pPr>
          <w:pStyle w:val="Footer"/>
          <w:framePr w:wrap="none" w:vAnchor="text" w:hAnchor="margin" w:xAlign="right" w:y="1"/>
          <w:rPr>
            <w:rStyle w:val="PageNumber"/>
            <w:rFonts w:ascii="Arial" w:hAnsi="Arial" w:cs="Arial"/>
            <w:color w:val="003C71" w:themeColor="text1"/>
            <w:sz w:val="18"/>
            <w:szCs w:val="18"/>
          </w:rPr>
        </w:pPr>
        <w:r w:rsidRPr="00295B3D">
          <w:rPr>
            <w:rStyle w:val="PageNumber"/>
            <w:rFonts w:ascii="Arial" w:hAnsi="Arial" w:cs="Arial"/>
            <w:color w:val="003C71" w:themeColor="text1"/>
            <w:sz w:val="18"/>
            <w:szCs w:val="18"/>
          </w:rPr>
          <w:fldChar w:fldCharType="begin"/>
        </w:r>
        <w:r w:rsidRPr="00295B3D">
          <w:rPr>
            <w:rStyle w:val="PageNumber"/>
            <w:rFonts w:ascii="Arial" w:hAnsi="Arial" w:cs="Arial"/>
            <w:color w:val="003C71" w:themeColor="text1"/>
            <w:sz w:val="18"/>
            <w:szCs w:val="18"/>
          </w:rPr>
          <w:instrText xml:space="preserve"> PAGE </w:instrText>
        </w:r>
        <w:r w:rsidRPr="00295B3D">
          <w:rPr>
            <w:rStyle w:val="PageNumber"/>
            <w:rFonts w:ascii="Arial" w:hAnsi="Arial" w:cs="Arial"/>
            <w:color w:val="003C71" w:themeColor="text1"/>
            <w:sz w:val="18"/>
            <w:szCs w:val="18"/>
          </w:rPr>
          <w:fldChar w:fldCharType="separate"/>
        </w:r>
        <w:r w:rsidR="003F4A4E" w:rsidRPr="00295B3D">
          <w:rPr>
            <w:rStyle w:val="PageNumber"/>
            <w:rFonts w:ascii="Arial" w:hAnsi="Arial" w:cs="Arial"/>
            <w:noProof/>
            <w:color w:val="003C71" w:themeColor="text1"/>
            <w:sz w:val="18"/>
            <w:szCs w:val="18"/>
          </w:rPr>
          <w:t>1</w:t>
        </w:r>
        <w:r w:rsidRPr="00295B3D">
          <w:rPr>
            <w:rStyle w:val="PageNumber"/>
            <w:rFonts w:ascii="Arial" w:hAnsi="Arial" w:cs="Arial"/>
            <w:color w:val="003C71" w:themeColor="text1"/>
            <w:sz w:val="18"/>
            <w:szCs w:val="18"/>
          </w:rPr>
          <w:fldChar w:fldCharType="end"/>
        </w:r>
      </w:p>
    </w:sdtContent>
  </w:sdt>
  <w:p w14:paraId="39D44E54" w14:textId="0DE09499" w:rsidR="00E43C6F" w:rsidRPr="00295B3D" w:rsidRDefault="00E43C6F" w:rsidP="001D52CC">
    <w:pPr>
      <w:pStyle w:val="Footer"/>
      <w:ind w:right="360"/>
      <w:rPr>
        <w:rFonts w:ascii="Arial" w:hAnsi="Arial" w:cs="Arial"/>
        <w:noProof/>
        <w:color w:val="003C71" w:themeColor="text1"/>
        <w:sz w:val="18"/>
        <w:szCs w:val="18"/>
      </w:rPr>
    </w:pPr>
    <w:r w:rsidRPr="00295B3D">
      <w:rPr>
        <w:rFonts w:ascii="Arial" w:hAnsi="Arial" w:cs="Arial"/>
        <w:color w:val="003C71" w:themeColor="text1"/>
        <w:sz w:val="18"/>
        <w:szCs w:val="18"/>
      </w:rPr>
      <w:t xml:space="preserve">Texas Pathways and portions of this document </w:t>
    </w:r>
    <w:r w:rsidRPr="00295B3D">
      <w:rPr>
        <w:rFonts w:ascii="Arial" w:hAnsi="Arial" w:cs="Arial"/>
        <w:noProof/>
        <w:color w:val="003C71" w:themeColor="text1"/>
        <w:sz w:val="18"/>
        <w:szCs w:val="18"/>
      </w:rPr>
      <w:t>were adapted for Texas community colleges by the Texas Success Center</w:t>
    </w:r>
    <w:r w:rsidRPr="00295B3D">
      <w:rPr>
        <w:rFonts w:ascii="Arial" w:hAnsi="Arial" w:cs="Arial"/>
        <w:color w:val="003C71" w:themeColor="text1"/>
        <w:sz w:val="18"/>
        <w:szCs w:val="18"/>
      </w:rPr>
      <w:t xml:space="preserve"> based on documents from </w:t>
    </w:r>
    <w:r w:rsidRPr="00295B3D">
      <w:rPr>
        <w:rFonts w:ascii="Arial" w:hAnsi="Arial" w:cs="Arial"/>
        <w:noProof/>
        <w:color w:val="003C71" w:themeColor="text1"/>
        <w:sz w:val="18"/>
        <w:szCs w:val="18"/>
      </w:rPr>
      <w:t>the Community College Research Center and the American Association of Community Colleges’ Pathways Project.</w:t>
    </w:r>
  </w:p>
  <w:p w14:paraId="484FE53C" w14:textId="77777777" w:rsidR="00E43C6F" w:rsidRPr="00295B3D" w:rsidRDefault="00E43C6F" w:rsidP="00C62784">
    <w:pPr>
      <w:pStyle w:val="Footer"/>
      <w:ind w:right="360"/>
      <w:rPr>
        <w:color w:val="003C71" w:themeColor="text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2FA011" w14:textId="77777777" w:rsidR="00D37075" w:rsidRDefault="00D37075" w:rsidP="00403C85">
      <w:r>
        <w:separator/>
      </w:r>
    </w:p>
  </w:footnote>
  <w:footnote w:type="continuationSeparator" w:id="0">
    <w:p w14:paraId="2C73F9FA" w14:textId="77777777" w:rsidR="00D37075" w:rsidRDefault="00D37075" w:rsidP="00403C85">
      <w:r>
        <w:continuationSeparator/>
      </w:r>
    </w:p>
  </w:footnote>
  <w:footnote w:id="1">
    <w:p w14:paraId="48701EBB" w14:textId="0261AF6C" w:rsidR="008946A7" w:rsidRPr="00295B3D" w:rsidRDefault="008946A7">
      <w:pPr>
        <w:pStyle w:val="FootnoteText"/>
        <w:rPr>
          <w:rFonts w:ascii="Arial" w:hAnsi="Arial" w:cs="Arial"/>
          <w:color w:val="003C71" w:themeColor="text1"/>
          <w:sz w:val="18"/>
          <w:szCs w:val="18"/>
        </w:rPr>
      </w:pPr>
      <w:r w:rsidRPr="00295B3D">
        <w:rPr>
          <w:rStyle w:val="FootnoteReference"/>
          <w:rFonts w:ascii="Arial" w:hAnsi="Arial" w:cs="Arial"/>
          <w:color w:val="003C71" w:themeColor="text1"/>
          <w:sz w:val="18"/>
          <w:szCs w:val="18"/>
        </w:rPr>
        <w:footnoteRef/>
      </w:r>
      <w:r w:rsidRPr="00295B3D">
        <w:rPr>
          <w:rFonts w:ascii="Arial" w:hAnsi="Arial" w:cs="Arial"/>
          <w:color w:val="003C71" w:themeColor="text1"/>
          <w:sz w:val="18"/>
          <w:szCs w:val="18"/>
        </w:rPr>
        <w:t xml:space="preserve"> </w:t>
      </w:r>
      <w:r w:rsidRPr="00295B3D">
        <w:rPr>
          <w:rFonts w:ascii="Arial" w:eastAsia="Calibri" w:hAnsi="Arial" w:cs="Arial"/>
          <w:color w:val="003C71" w:themeColor="text1"/>
          <w:spacing w:val="-2"/>
          <w:sz w:val="18"/>
          <w:szCs w:val="18"/>
        </w:rPr>
        <w:t xml:space="preserve">U.S. Agency for International Development. (2006). </w:t>
      </w:r>
      <w:r w:rsidRPr="00295B3D">
        <w:rPr>
          <w:rFonts w:ascii="Arial" w:eastAsia="Calibri" w:hAnsi="Arial" w:cs="Arial"/>
          <w:i/>
          <w:color w:val="003C71" w:themeColor="text1"/>
          <w:spacing w:val="-2"/>
          <w:sz w:val="18"/>
          <w:szCs w:val="18"/>
        </w:rPr>
        <w:t>After Action Review Technical Guide.</w:t>
      </w:r>
      <w:r w:rsidRPr="00295B3D">
        <w:rPr>
          <w:rFonts w:ascii="Arial" w:eastAsia="Calibri" w:hAnsi="Arial" w:cs="Arial"/>
          <w:color w:val="003C71" w:themeColor="text1"/>
          <w:spacing w:val="-2"/>
          <w:sz w:val="18"/>
          <w:szCs w:val="18"/>
        </w:rPr>
        <w:t xml:space="preserve"> Washington, DC: USAID.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753A7" w14:textId="0EBE9608" w:rsidR="00E43C6F" w:rsidRDefault="00E43C6F" w:rsidP="00BB0C07">
    <w:pPr>
      <w:pStyle w:val="Header"/>
      <w:jc w:val="right"/>
    </w:pPr>
    <w:r>
      <w:rPr>
        <w:noProof/>
      </w:rPr>
      <mc:AlternateContent>
        <mc:Choice Requires="wps">
          <w:drawing>
            <wp:anchor distT="0" distB="0" distL="114300" distR="114300" simplePos="0" relativeHeight="251663360" behindDoc="0" locked="0" layoutInCell="1" allowOverlap="1" wp14:anchorId="2DC0E4F8" wp14:editId="0C443201">
              <wp:simplePos x="0" y="0"/>
              <wp:positionH relativeFrom="column">
                <wp:posOffset>-160655</wp:posOffset>
              </wp:positionH>
              <wp:positionV relativeFrom="paragraph">
                <wp:posOffset>125730</wp:posOffset>
              </wp:positionV>
              <wp:extent cx="2501462" cy="720638"/>
              <wp:effectExtent l="0" t="0" r="635" b="3810"/>
              <wp:wrapNone/>
              <wp:docPr id="9" name="Text Box 9"/>
              <wp:cNvGraphicFramePr/>
              <a:graphic xmlns:a="http://schemas.openxmlformats.org/drawingml/2006/main">
                <a:graphicData uri="http://schemas.microsoft.com/office/word/2010/wordprocessingShape">
                  <wps:wsp>
                    <wps:cNvSpPr txBox="1"/>
                    <wps:spPr>
                      <a:xfrm>
                        <a:off x="0" y="0"/>
                        <a:ext cx="2501462" cy="720638"/>
                      </a:xfrm>
                      <a:prstGeom prst="rect">
                        <a:avLst/>
                      </a:prstGeom>
                      <a:solidFill>
                        <a:schemeClr val="lt1"/>
                      </a:solidFill>
                      <a:ln w="6350">
                        <a:noFill/>
                      </a:ln>
                    </wps:spPr>
                    <wps:txbx>
                      <w:txbxContent>
                        <w:p w14:paraId="4A455CEF" w14:textId="77777777" w:rsidR="00E43C6F" w:rsidRDefault="00E43C6F" w:rsidP="003B23FC">
                          <w:r>
                            <w:rPr>
                              <w:noProof/>
                            </w:rPr>
                            <w:drawing>
                              <wp:inline distT="0" distB="0" distL="0" distR="0" wp14:anchorId="609650BA" wp14:editId="01A3DB79">
                                <wp:extent cx="2312035" cy="5350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as Success Center 1c blue horizontal.jpg"/>
                                        <pic:cNvPicPr/>
                                      </pic:nvPicPr>
                                      <pic:blipFill>
                                        <a:blip r:embed="rId1"/>
                                        <a:stretch>
                                          <a:fillRect/>
                                        </a:stretch>
                                      </pic:blipFill>
                                      <pic:spPr>
                                        <a:xfrm>
                                          <a:off x="0" y="0"/>
                                          <a:ext cx="2312035" cy="5350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0E4F8" id="_x0000_t202" coordsize="21600,21600" o:spt="202" path="m,l,21600r21600,l21600,xe">
              <v:stroke joinstyle="miter"/>
              <v:path gradientshapeok="t" o:connecttype="rect"/>
            </v:shapetype>
            <v:shape id="Text Box 9" o:spid="_x0000_s1026" type="#_x0000_t202" style="position:absolute;left:0;text-align:left;margin-left:-12.65pt;margin-top:9.9pt;width:196.95pt;height:5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" fillcolor="white [3201]" stroked="f" strokeweight=".5pt">
              <v:textbox>
                <w:txbxContent>
                  <w:p w14:paraId="4A455CEF" w14:textId="77777777" w:rsidR="00E43C6F" w:rsidRDefault="00E43C6F" w:rsidP="003B23FC">
                    <w:r>
                      <w:rPr>
                        <w:noProof/>
                      </w:rPr>
                      <w:drawing>
                        <wp:inline distT="0" distB="0" distL="0" distR="0" wp14:anchorId="609650BA" wp14:editId="01A3DB79">
                          <wp:extent cx="2312035" cy="5350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as Success Center 1c blue horizontal.jpg"/>
                                  <pic:cNvPicPr/>
                                </pic:nvPicPr>
                                <pic:blipFill>
                                  <a:blip r:embed="rId2"/>
                                  <a:stretch>
                                    <a:fillRect/>
                                  </a:stretch>
                                </pic:blipFill>
                                <pic:spPr>
                                  <a:xfrm>
                                    <a:off x="0" y="0"/>
                                    <a:ext cx="2312035" cy="535076"/>
                                  </a:xfrm>
                                  <a:prstGeom prst="rect">
                                    <a:avLst/>
                                  </a:prstGeom>
                                </pic:spPr>
                              </pic:pic>
                            </a:graphicData>
                          </a:graphic>
                        </wp:inline>
                      </w:drawing>
                    </w:r>
                  </w:p>
                </w:txbxContent>
              </v:textbox>
            </v:shape>
          </w:pict>
        </mc:Fallback>
      </mc:AlternateContent>
    </w:r>
    <w:r>
      <w:rPr>
        <w:noProof/>
      </w:rPr>
      <w:drawing>
        <wp:inline distT="0" distB="0" distL="0" distR="0" wp14:anchorId="408E7C5C" wp14:editId="05FEF486">
          <wp:extent cx="1460926" cy="6445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as Pathways Minus TSC_06.22.2018.jpg"/>
                  <pic:cNvPicPr/>
                </pic:nvPicPr>
                <pic:blipFill>
                  <a:blip r:embed="rId3"/>
                  <a:stretch>
                    <a:fillRect/>
                  </a:stretch>
                </pic:blipFill>
                <pic:spPr>
                  <a:xfrm>
                    <a:off x="0" y="0"/>
                    <a:ext cx="1524144" cy="672415"/>
                  </a:xfrm>
                  <a:prstGeom prst="rect">
                    <a:avLst/>
                  </a:prstGeom>
                </pic:spPr>
              </pic:pic>
            </a:graphicData>
          </a:graphic>
        </wp:inline>
      </w:drawing>
    </w:r>
  </w:p>
  <w:p w14:paraId="2BB908E9" w14:textId="03B1B625" w:rsidR="00E43C6F" w:rsidRPr="00403C85" w:rsidRDefault="00E43C6F" w:rsidP="00403C85">
    <w:pPr>
      <w:pStyle w:val="Header"/>
      <w:jc w:val="center"/>
      <w:rPr>
        <w:color w:val="8B4720" w:themeColor="accent2"/>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392CD" w14:textId="081B11AB" w:rsidR="00E43C6F" w:rsidRDefault="00E43C6F" w:rsidP="002D3C1D">
    <w:pPr>
      <w:pStyle w:val="Header"/>
    </w:pPr>
    <w:r>
      <w:rPr>
        <w:noProof/>
      </w:rPr>
      <w:drawing>
        <wp:anchor distT="0" distB="0" distL="114300" distR="114300" simplePos="0" relativeHeight="251659264" behindDoc="1" locked="0" layoutInCell="1" allowOverlap="1" wp14:anchorId="4C45E240" wp14:editId="658947EC">
          <wp:simplePos x="0" y="0"/>
          <wp:positionH relativeFrom="column">
            <wp:posOffset>4970145</wp:posOffset>
          </wp:positionH>
          <wp:positionV relativeFrom="paragraph">
            <wp:posOffset>27305</wp:posOffset>
          </wp:positionV>
          <wp:extent cx="1537970" cy="720725"/>
          <wp:effectExtent l="0" t="0" r="0" b="3175"/>
          <wp:wrapTight wrapText="bothSides">
            <wp:wrapPolygon edited="0">
              <wp:start x="0" y="0"/>
              <wp:lineTo x="0" y="7612"/>
              <wp:lineTo x="1784" y="12180"/>
              <wp:lineTo x="1784" y="12560"/>
              <wp:lineTo x="6956" y="18270"/>
              <wp:lineTo x="9988" y="20553"/>
              <wp:lineTo x="10167" y="21315"/>
              <wp:lineTo x="18193" y="21315"/>
              <wp:lineTo x="18728" y="20553"/>
              <wp:lineTo x="21047" y="18650"/>
              <wp:lineTo x="21404" y="16367"/>
              <wp:lineTo x="20334" y="15605"/>
              <wp:lineTo x="12842" y="12180"/>
              <wp:lineTo x="14269" y="11419"/>
              <wp:lineTo x="13556" y="6851"/>
              <wp:lineTo x="8740" y="6090"/>
              <wp:lineTo x="9275" y="4567"/>
              <wp:lineTo x="5351" y="761"/>
              <wp:lineTo x="7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xas Pathways Logo Cropped_3x1.5.eps"/>
                  <pic:cNvPicPr/>
                </pic:nvPicPr>
                <pic:blipFill>
                  <a:blip r:embed="rId1"/>
                  <a:stretch>
                    <a:fillRect/>
                  </a:stretch>
                </pic:blipFill>
                <pic:spPr>
                  <a:xfrm>
                    <a:off x="0" y="0"/>
                    <a:ext cx="1537970" cy="7207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25138084" wp14:editId="4529BCBB">
              <wp:simplePos x="0" y="0"/>
              <wp:positionH relativeFrom="column">
                <wp:posOffset>-160655</wp:posOffset>
              </wp:positionH>
              <wp:positionV relativeFrom="paragraph">
                <wp:posOffset>46355</wp:posOffset>
              </wp:positionV>
              <wp:extent cx="2501462" cy="720638"/>
              <wp:effectExtent l="0" t="0" r="635" b="3810"/>
              <wp:wrapNone/>
              <wp:docPr id="2" name="Text Box 2"/>
              <wp:cNvGraphicFramePr/>
              <a:graphic xmlns:a="http://schemas.openxmlformats.org/drawingml/2006/main">
                <a:graphicData uri="http://schemas.microsoft.com/office/word/2010/wordprocessingShape">
                  <wps:wsp>
                    <wps:cNvSpPr txBox="1"/>
                    <wps:spPr>
                      <a:xfrm>
                        <a:off x="0" y="0"/>
                        <a:ext cx="2501462" cy="720638"/>
                      </a:xfrm>
                      <a:prstGeom prst="rect">
                        <a:avLst/>
                      </a:prstGeom>
                      <a:solidFill>
                        <a:schemeClr val="lt1"/>
                      </a:solidFill>
                      <a:ln w="6350">
                        <a:noFill/>
                      </a:ln>
                    </wps:spPr>
                    <wps:txbx>
                      <w:txbxContent>
                        <w:p w14:paraId="2CB80E7B" w14:textId="77777777" w:rsidR="00E43C6F" w:rsidRDefault="00E43C6F" w:rsidP="002D3C1D">
                          <w:r>
                            <w:rPr>
                              <w:noProof/>
                            </w:rPr>
                            <w:drawing>
                              <wp:inline distT="0" distB="0" distL="0" distR="0" wp14:anchorId="0AF2ED43" wp14:editId="2484CCDA">
                                <wp:extent cx="2312035" cy="5350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as Success Center 1c blue horizontal.jpg"/>
                                        <pic:cNvPicPr/>
                                      </pic:nvPicPr>
                                      <pic:blipFill>
                                        <a:blip r:embed="rId2"/>
                                        <a:stretch>
                                          <a:fillRect/>
                                        </a:stretch>
                                      </pic:blipFill>
                                      <pic:spPr>
                                        <a:xfrm>
                                          <a:off x="0" y="0"/>
                                          <a:ext cx="2312035" cy="5350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38084" id="_x0000_t202" coordsize="21600,21600" o:spt="202" path="m,l,21600r21600,l21600,xe">
              <v:stroke joinstyle="miter"/>
              <v:path gradientshapeok="t" o:connecttype="rect"/>
            </v:shapetype>
            <v:shape id="Text Box 2" o:spid="_x0000_s1027" type="#_x0000_t202" style="position:absolute;margin-left:-12.65pt;margin-top:3.65pt;width:196.95pt;height:5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" fillcolor="white [3201]" stroked="f" strokeweight=".5pt">
              <v:textbox>
                <w:txbxContent>
                  <w:p w14:paraId="2CB80E7B" w14:textId="77777777" w:rsidR="00E43C6F" w:rsidRDefault="00E43C6F" w:rsidP="002D3C1D">
                    <w:r>
                      <w:rPr>
                        <w:noProof/>
                      </w:rPr>
                      <w:drawing>
                        <wp:inline distT="0" distB="0" distL="0" distR="0" wp14:anchorId="0AF2ED43" wp14:editId="2484CCDA">
                          <wp:extent cx="2312035" cy="5350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as Success Center 1c blue horizontal.jpg"/>
                                  <pic:cNvPicPr/>
                                </pic:nvPicPr>
                                <pic:blipFill>
                                  <a:blip r:embed="rId3"/>
                                  <a:stretch>
                                    <a:fillRect/>
                                  </a:stretch>
                                </pic:blipFill>
                                <pic:spPr>
                                  <a:xfrm>
                                    <a:off x="0" y="0"/>
                                    <a:ext cx="2312035" cy="535076"/>
                                  </a:xfrm>
                                  <a:prstGeom prst="rect">
                                    <a:avLst/>
                                  </a:prstGeom>
                                </pic:spPr>
                              </pic:pic>
                            </a:graphicData>
                          </a:graphic>
                        </wp:inline>
                      </w:drawing>
                    </w:r>
                  </w:p>
                </w:txbxContent>
              </v:textbox>
            </v:shape>
          </w:pict>
        </mc:Fallback>
      </mc:AlternateContent>
    </w:r>
  </w:p>
  <w:p w14:paraId="499FC675" w14:textId="77777777" w:rsidR="00E43C6F" w:rsidRDefault="00E43C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C0D57"/>
    <w:multiLevelType w:val="hybridMultilevel"/>
    <w:tmpl w:val="C5E2EC6C"/>
    <w:lvl w:ilvl="0" w:tplc="9C98E60E">
      <w:start w:val="1"/>
      <w:numFmt w:val="decimal"/>
      <w:lvlText w:val="%1."/>
      <w:lvlJc w:val="left"/>
      <w:pPr>
        <w:ind w:left="720" w:hanging="360"/>
      </w:pPr>
      <w:rPr>
        <w:rFonts w:hint="default"/>
        <w:b w:val="0"/>
      </w:rPr>
    </w:lvl>
    <w:lvl w:ilvl="1" w:tplc="40B81DFC">
      <w:start w:val="1"/>
      <w:numFmt w:val="lowerLetter"/>
      <w:lvlText w:val="%2."/>
      <w:lvlJc w:val="left"/>
      <w:pPr>
        <w:ind w:left="1440" w:hanging="360"/>
      </w:pPr>
      <w:rPr>
        <w:b w:val="0"/>
      </w:rPr>
    </w:lvl>
    <w:lvl w:ilvl="2" w:tplc="4E22C9DA">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E2F3C"/>
    <w:multiLevelType w:val="hybridMultilevel"/>
    <w:tmpl w:val="ABBE26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1C5434"/>
    <w:multiLevelType w:val="hybridMultilevel"/>
    <w:tmpl w:val="FAF88782"/>
    <w:lvl w:ilvl="0" w:tplc="19622308">
      <w:start w:val="1"/>
      <w:numFmt w:val="lowerLetter"/>
      <w:pStyle w:val="a"/>
      <w:lvlText w:val="%1)"/>
      <w:lvlJc w:val="left"/>
      <w:pPr>
        <w:ind w:left="720" w:hanging="360"/>
      </w:pPr>
      <w:rPr>
        <w:rFonts w:ascii="Encode Sans" w:eastAsiaTheme="minorEastAsia" w:hAnsi="Encode Sans" w:cstheme="minorBidi" w:hint="default"/>
        <w:color w:val="003C71"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06EA0"/>
    <w:multiLevelType w:val="hybridMultilevel"/>
    <w:tmpl w:val="D9A41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0D866F84"/>
    <w:multiLevelType w:val="hybridMultilevel"/>
    <w:tmpl w:val="664CE1B8"/>
    <w:lvl w:ilvl="0" w:tplc="D56ACAE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CD5C5A"/>
    <w:multiLevelType w:val="hybridMultilevel"/>
    <w:tmpl w:val="E97CD304"/>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722B5"/>
    <w:multiLevelType w:val="hybridMultilevel"/>
    <w:tmpl w:val="AFDE5C5A"/>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7310A"/>
    <w:multiLevelType w:val="hybridMultilevel"/>
    <w:tmpl w:val="5D560BCE"/>
    <w:lvl w:ilvl="0" w:tplc="7640F61E">
      <w:start w:val="1"/>
      <w:numFmt w:val="decimal"/>
      <w:lvlText w:val="%1."/>
      <w:lvlJc w:val="left"/>
      <w:pPr>
        <w:ind w:left="460" w:hanging="360"/>
      </w:pPr>
      <w:rPr>
        <w:rFonts w:hint="default"/>
      </w:rPr>
    </w:lvl>
    <w:lvl w:ilvl="1" w:tplc="04090019">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 w15:restartNumberingAfterBreak="0">
    <w:nsid w:val="190E58B8"/>
    <w:multiLevelType w:val="hybridMultilevel"/>
    <w:tmpl w:val="B36E2BE4"/>
    <w:lvl w:ilvl="0" w:tplc="1702F408">
      <w:start w:val="1"/>
      <w:numFmt w:val="lowerLetter"/>
      <w:pStyle w:val="Tableinden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F10991"/>
    <w:multiLevelType w:val="hybridMultilevel"/>
    <w:tmpl w:val="BC62721E"/>
    <w:lvl w:ilvl="0" w:tplc="9C98E60E">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2350D"/>
    <w:multiLevelType w:val="hybridMultilevel"/>
    <w:tmpl w:val="E7089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9917DB"/>
    <w:multiLevelType w:val="hybridMultilevel"/>
    <w:tmpl w:val="ED4AF240"/>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9146A2"/>
    <w:multiLevelType w:val="hybridMultilevel"/>
    <w:tmpl w:val="EEFCC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1597A"/>
    <w:multiLevelType w:val="hybridMultilevel"/>
    <w:tmpl w:val="9F3EBBA0"/>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CD0FBA"/>
    <w:multiLevelType w:val="hybridMultilevel"/>
    <w:tmpl w:val="D286E2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4565E4F"/>
    <w:multiLevelType w:val="hybridMultilevel"/>
    <w:tmpl w:val="A746C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936716"/>
    <w:multiLevelType w:val="hybridMultilevel"/>
    <w:tmpl w:val="4BEC1A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D547B5"/>
    <w:multiLevelType w:val="hybridMultilevel"/>
    <w:tmpl w:val="A5902A96"/>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254292"/>
    <w:multiLevelType w:val="hybridMultilevel"/>
    <w:tmpl w:val="61461A1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713CC2"/>
    <w:multiLevelType w:val="hybridMultilevel"/>
    <w:tmpl w:val="C706E4DA"/>
    <w:lvl w:ilvl="0" w:tplc="FE385FBA">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E4558B"/>
    <w:multiLevelType w:val="hybridMultilevel"/>
    <w:tmpl w:val="FCD62E1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C3F1585"/>
    <w:multiLevelType w:val="hybridMultilevel"/>
    <w:tmpl w:val="E60ABB86"/>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F43292"/>
    <w:multiLevelType w:val="hybridMultilevel"/>
    <w:tmpl w:val="61A0CCCA"/>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385627"/>
    <w:multiLevelType w:val="hybridMultilevel"/>
    <w:tmpl w:val="5726BB00"/>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D02663"/>
    <w:multiLevelType w:val="multilevel"/>
    <w:tmpl w:val="CF86DDF8"/>
    <w:lvl w:ilvl="0">
      <w:start w:val="1"/>
      <w:numFmt w:val="decimal"/>
      <w:pStyle w:val="Table"/>
      <w:lvlText w:val="%1."/>
      <w:lvlJc w:val="left"/>
      <w:pPr>
        <w:ind w:left="360" w:hanging="360"/>
      </w:pPr>
      <w:rPr>
        <w:rFonts w:hint="default"/>
        <w:caps/>
        <w:color w:val="C00000"/>
        <w:u w:color="C0000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5" w15:restartNumberingAfterBreak="0">
    <w:nsid w:val="7B7F1452"/>
    <w:multiLevelType w:val="hybridMultilevel"/>
    <w:tmpl w:val="989C1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331269"/>
    <w:multiLevelType w:val="hybridMultilevel"/>
    <w:tmpl w:val="3586BFA0"/>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F23289"/>
    <w:multiLevelType w:val="hybridMultilevel"/>
    <w:tmpl w:val="9F3EBBA0"/>
    <w:lvl w:ilvl="0" w:tplc="00F4C99E">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0"/>
  </w:num>
  <w:num w:numId="4">
    <w:abstractNumId w:val="25"/>
  </w:num>
  <w:num w:numId="5">
    <w:abstractNumId w:val="3"/>
  </w:num>
  <w:num w:numId="6">
    <w:abstractNumId w:val="12"/>
  </w:num>
  <w:num w:numId="7">
    <w:abstractNumId w:val="9"/>
  </w:num>
  <w:num w:numId="8">
    <w:abstractNumId w:val="20"/>
  </w:num>
  <w:num w:numId="9">
    <w:abstractNumId w:val="24"/>
  </w:num>
  <w:num w:numId="10">
    <w:abstractNumId w:val="8"/>
  </w:num>
  <w:num w:numId="11">
    <w:abstractNumId w:val="14"/>
  </w:num>
  <w:num w:numId="12">
    <w:abstractNumId w:val="18"/>
  </w:num>
  <w:num w:numId="13">
    <w:abstractNumId w:val="15"/>
  </w:num>
  <w:num w:numId="14">
    <w:abstractNumId w:val="16"/>
  </w:num>
  <w:num w:numId="15">
    <w:abstractNumId w:val="19"/>
  </w:num>
  <w:num w:numId="16">
    <w:abstractNumId w:val="4"/>
  </w:num>
  <w:num w:numId="17">
    <w:abstractNumId w:val="11"/>
  </w:num>
  <w:num w:numId="18">
    <w:abstractNumId w:val="6"/>
  </w:num>
  <w:num w:numId="19">
    <w:abstractNumId w:val="21"/>
  </w:num>
  <w:num w:numId="20">
    <w:abstractNumId w:val="17"/>
  </w:num>
  <w:num w:numId="21">
    <w:abstractNumId w:val="22"/>
  </w:num>
  <w:num w:numId="22">
    <w:abstractNumId w:val="1"/>
  </w:num>
  <w:num w:numId="23">
    <w:abstractNumId w:val="5"/>
  </w:num>
  <w:num w:numId="24">
    <w:abstractNumId w:val="23"/>
  </w:num>
  <w:num w:numId="25">
    <w:abstractNumId w:val="27"/>
  </w:num>
  <w:num w:numId="26">
    <w:abstractNumId w:val="26"/>
  </w:num>
  <w:num w:numId="27">
    <w:abstractNumId w:val="13"/>
  </w:num>
  <w:num w:numId="28">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892"/>
    <w:rsid w:val="00000CA1"/>
    <w:rsid w:val="000070DE"/>
    <w:rsid w:val="00010B5A"/>
    <w:rsid w:val="00021138"/>
    <w:rsid w:val="000219B8"/>
    <w:rsid w:val="000244B6"/>
    <w:rsid w:val="00024663"/>
    <w:rsid w:val="0002654B"/>
    <w:rsid w:val="00031BB1"/>
    <w:rsid w:val="00033E3A"/>
    <w:rsid w:val="00036235"/>
    <w:rsid w:val="00036FE1"/>
    <w:rsid w:val="000377A4"/>
    <w:rsid w:val="00043FDC"/>
    <w:rsid w:val="0004489F"/>
    <w:rsid w:val="00045846"/>
    <w:rsid w:val="00061358"/>
    <w:rsid w:val="00065733"/>
    <w:rsid w:val="00066A9B"/>
    <w:rsid w:val="00066CC7"/>
    <w:rsid w:val="0007479E"/>
    <w:rsid w:val="000778B4"/>
    <w:rsid w:val="000830A4"/>
    <w:rsid w:val="000845AC"/>
    <w:rsid w:val="00087D55"/>
    <w:rsid w:val="00090F30"/>
    <w:rsid w:val="00092B41"/>
    <w:rsid w:val="00093A52"/>
    <w:rsid w:val="0009682C"/>
    <w:rsid w:val="00096E93"/>
    <w:rsid w:val="000A2AEE"/>
    <w:rsid w:val="000A2CD8"/>
    <w:rsid w:val="000A67EF"/>
    <w:rsid w:val="000A7DD0"/>
    <w:rsid w:val="000A7F26"/>
    <w:rsid w:val="000B03DA"/>
    <w:rsid w:val="000B062D"/>
    <w:rsid w:val="000B0875"/>
    <w:rsid w:val="000B3CA3"/>
    <w:rsid w:val="000B765E"/>
    <w:rsid w:val="000C0707"/>
    <w:rsid w:val="000C0A7D"/>
    <w:rsid w:val="000C46BB"/>
    <w:rsid w:val="000C61C2"/>
    <w:rsid w:val="000C7C9D"/>
    <w:rsid w:val="000D0795"/>
    <w:rsid w:val="000D07A8"/>
    <w:rsid w:val="000D2BEB"/>
    <w:rsid w:val="000D40FD"/>
    <w:rsid w:val="000E20A2"/>
    <w:rsid w:val="000F2EDA"/>
    <w:rsid w:val="000F448F"/>
    <w:rsid w:val="000F5C88"/>
    <w:rsid w:val="00110412"/>
    <w:rsid w:val="00110D45"/>
    <w:rsid w:val="00114308"/>
    <w:rsid w:val="00117F5A"/>
    <w:rsid w:val="00122F39"/>
    <w:rsid w:val="00123561"/>
    <w:rsid w:val="00123D0E"/>
    <w:rsid w:val="0013470F"/>
    <w:rsid w:val="00135651"/>
    <w:rsid w:val="001375AB"/>
    <w:rsid w:val="001402F8"/>
    <w:rsid w:val="00141B24"/>
    <w:rsid w:val="001423DD"/>
    <w:rsid w:val="00144D41"/>
    <w:rsid w:val="00150B7C"/>
    <w:rsid w:val="00151A14"/>
    <w:rsid w:val="00160BD5"/>
    <w:rsid w:val="00162098"/>
    <w:rsid w:val="0017255F"/>
    <w:rsid w:val="0017463C"/>
    <w:rsid w:val="00182D20"/>
    <w:rsid w:val="001832F8"/>
    <w:rsid w:val="00187F50"/>
    <w:rsid w:val="00191C25"/>
    <w:rsid w:val="001938C2"/>
    <w:rsid w:val="001958B1"/>
    <w:rsid w:val="0019727D"/>
    <w:rsid w:val="001A0496"/>
    <w:rsid w:val="001B065A"/>
    <w:rsid w:val="001B168A"/>
    <w:rsid w:val="001B4313"/>
    <w:rsid w:val="001B438B"/>
    <w:rsid w:val="001B778A"/>
    <w:rsid w:val="001B7905"/>
    <w:rsid w:val="001C6CD6"/>
    <w:rsid w:val="001D3183"/>
    <w:rsid w:val="001D3E1B"/>
    <w:rsid w:val="001D52CC"/>
    <w:rsid w:val="001E34C5"/>
    <w:rsid w:val="001E4140"/>
    <w:rsid w:val="001E4763"/>
    <w:rsid w:val="001F32C0"/>
    <w:rsid w:val="001F478E"/>
    <w:rsid w:val="002020CE"/>
    <w:rsid w:val="00207A24"/>
    <w:rsid w:val="00207F60"/>
    <w:rsid w:val="00210AAF"/>
    <w:rsid w:val="00211AAF"/>
    <w:rsid w:val="00212144"/>
    <w:rsid w:val="002125A2"/>
    <w:rsid w:val="0021362D"/>
    <w:rsid w:val="00217749"/>
    <w:rsid w:val="002178B4"/>
    <w:rsid w:val="00223575"/>
    <w:rsid w:val="0023324A"/>
    <w:rsid w:val="002403EB"/>
    <w:rsid w:val="00240ABA"/>
    <w:rsid w:val="0024132D"/>
    <w:rsid w:val="002420AD"/>
    <w:rsid w:val="002424FC"/>
    <w:rsid w:val="00242995"/>
    <w:rsid w:val="00252993"/>
    <w:rsid w:val="00253889"/>
    <w:rsid w:val="00257208"/>
    <w:rsid w:val="00257B74"/>
    <w:rsid w:val="00260D27"/>
    <w:rsid w:val="0026332A"/>
    <w:rsid w:val="00265F99"/>
    <w:rsid w:val="00271C7B"/>
    <w:rsid w:val="002747D4"/>
    <w:rsid w:val="00275202"/>
    <w:rsid w:val="002760F5"/>
    <w:rsid w:val="00276B9F"/>
    <w:rsid w:val="00280BE8"/>
    <w:rsid w:val="00281590"/>
    <w:rsid w:val="00282C09"/>
    <w:rsid w:val="00284312"/>
    <w:rsid w:val="00286840"/>
    <w:rsid w:val="00286B6F"/>
    <w:rsid w:val="0029026C"/>
    <w:rsid w:val="00293F36"/>
    <w:rsid w:val="00294057"/>
    <w:rsid w:val="00295890"/>
    <w:rsid w:val="00295B3D"/>
    <w:rsid w:val="0029712A"/>
    <w:rsid w:val="002A4598"/>
    <w:rsid w:val="002A5956"/>
    <w:rsid w:val="002B0391"/>
    <w:rsid w:val="002B0E84"/>
    <w:rsid w:val="002B327E"/>
    <w:rsid w:val="002B341F"/>
    <w:rsid w:val="002B5F96"/>
    <w:rsid w:val="002B722B"/>
    <w:rsid w:val="002C0BA9"/>
    <w:rsid w:val="002C1E86"/>
    <w:rsid w:val="002C38D4"/>
    <w:rsid w:val="002C54D9"/>
    <w:rsid w:val="002C5F46"/>
    <w:rsid w:val="002D079D"/>
    <w:rsid w:val="002D2942"/>
    <w:rsid w:val="002D297A"/>
    <w:rsid w:val="002D3C1D"/>
    <w:rsid w:val="002D6C7D"/>
    <w:rsid w:val="002D7D49"/>
    <w:rsid w:val="002E1E21"/>
    <w:rsid w:val="002E20A1"/>
    <w:rsid w:val="002E2E70"/>
    <w:rsid w:val="002E39AB"/>
    <w:rsid w:val="002E5AE9"/>
    <w:rsid w:val="002E6E54"/>
    <w:rsid w:val="002F17E5"/>
    <w:rsid w:val="002F2C88"/>
    <w:rsid w:val="002F4F59"/>
    <w:rsid w:val="002F6B04"/>
    <w:rsid w:val="002F7CD0"/>
    <w:rsid w:val="00301F45"/>
    <w:rsid w:val="00304002"/>
    <w:rsid w:val="00305832"/>
    <w:rsid w:val="00305B76"/>
    <w:rsid w:val="00306842"/>
    <w:rsid w:val="00306C7B"/>
    <w:rsid w:val="003105AB"/>
    <w:rsid w:val="0031061B"/>
    <w:rsid w:val="003158C1"/>
    <w:rsid w:val="0031670A"/>
    <w:rsid w:val="00317A82"/>
    <w:rsid w:val="00317F32"/>
    <w:rsid w:val="00326B54"/>
    <w:rsid w:val="003306DE"/>
    <w:rsid w:val="00335167"/>
    <w:rsid w:val="003359C9"/>
    <w:rsid w:val="00341BC8"/>
    <w:rsid w:val="003464CD"/>
    <w:rsid w:val="00355B9D"/>
    <w:rsid w:val="003565BC"/>
    <w:rsid w:val="00362479"/>
    <w:rsid w:val="00365FDC"/>
    <w:rsid w:val="003721DF"/>
    <w:rsid w:val="003732BC"/>
    <w:rsid w:val="0038061E"/>
    <w:rsid w:val="0038177A"/>
    <w:rsid w:val="00382D5F"/>
    <w:rsid w:val="00384CB5"/>
    <w:rsid w:val="00386C02"/>
    <w:rsid w:val="0039192B"/>
    <w:rsid w:val="0039329D"/>
    <w:rsid w:val="003A47C9"/>
    <w:rsid w:val="003B0CFC"/>
    <w:rsid w:val="003B11DA"/>
    <w:rsid w:val="003B23FC"/>
    <w:rsid w:val="003B46CE"/>
    <w:rsid w:val="003B4B64"/>
    <w:rsid w:val="003B627C"/>
    <w:rsid w:val="003B7036"/>
    <w:rsid w:val="003C3828"/>
    <w:rsid w:val="003C487D"/>
    <w:rsid w:val="003D0F3C"/>
    <w:rsid w:val="003D3503"/>
    <w:rsid w:val="003D58D6"/>
    <w:rsid w:val="003D5ED4"/>
    <w:rsid w:val="003D7B1E"/>
    <w:rsid w:val="003E0012"/>
    <w:rsid w:val="003E1896"/>
    <w:rsid w:val="003E1955"/>
    <w:rsid w:val="003E58E0"/>
    <w:rsid w:val="003F05A3"/>
    <w:rsid w:val="003F1203"/>
    <w:rsid w:val="003F16AF"/>
    <w:rsid w:val="003F2FCA"/>
    <w:rsid w:val="003F4A4E"/>
    <w:rsid w:val="003F659D"/>
    <w:rsid w:val="003F669A"/>
    <w:rsid w:val="004004A4"/>
    <w:rsid w:val="00400F74"/>
    <w:rsid w:val="00402452"/>
    <w:rsid w:val="00402865"/>
    <w:rsid w:val="00403843"/>
    <w:rsid w:val="00403C85"/>
    <w:rsid w:val="00407565"/>
    <w:rsid w:val="00410405"/>
    <w:rsid w:val="0041140E"/>
    <w:rsid w:val="004118B1"/>
    <w:rsid w:val="00415CCE"/>
    <w:rsid w:val="004224F1"/>
    <w:rsid w:val="00423177"/>
    <w:rsid w:val="00425AC2"/>
    <w:rsid w:val="00431B98"/>
    <w:rsid w:val="00431FE0"/>
    <w:rsid w:val="004345FF"/>
    <w:rsid w:val="0043752A"/>
    <w:rsid w:val="00444260"/>
    <w:rsid w:val="004471FC"/>
    <w:rsid w:val="0045774E"/>
    <w:rsid w:val="00457EEE"/>
    <w:rsid w:val="00461A3E"/>
    <w:rsid w:val="00464553"/>
    <w:rsid w:val="00467C01"/>
    <w:rsid w:val="00475556"/>
    <w:rsid w:val="00483E42"/>
    <w:rsid w:val="004879E9"/>
    <w:rsid w:val="00487C48"/>
    <w:rsid w:val="0049414C"/>
    <w:rsid w:val="004A7AA9"/>
    <w:rsid w:val="004B0568"/>
    <w:rsid w:val="004B4C06"/>
    <w:rsid w:val="004B7E2B"/>
    <w:rsid w:val="004C0570"/>
    <w:rsid w:val="004C1FFF"/>
    <w:rsid w:val="004C47F1"/>
    <w:rsid w:val="004C721C"/>
    <w:rsid w:val="004C72D9"/>
    <w:rsid w:val="004D04A8"/>
    <w:rsid w:val="004D3CA0"/>
    <w:rsid w:val="004D409A"/>
    <w:rsid w:val="004D6786"/>
    <w:rsid w:val="004E10E7"/>
    <w:rsid w:val="004E3479"/>
    <w:rsid w:val="004E3974"/>
    <w:rsid w:val="004E4231"/>
    <w:rsid w:val="004E7220"/>
    <w:rsid w:val="004F0558"/>
    <w:rsid w:val="004F1219"/>
    <w:rsid w:val="004F1785"/>
    <w:rsid w:val="004F267E"/>
    <w:rsid w:val="004F281C"/>
    <w:rsid w:val="004F2D8C"/>
    <w:rsid w:val="004F65E4"/>
    <w:rsid w:val="005004BB"/>
    <w:rsid w:val="00504C15"/>
    <w:rsid w:val="0052153E"/>
    <w:rsid w:val="005219DB"/>
    <w:rsid w:val="00522BB1"/>
    <w:rsid w:val="00524870"/>
    <w:rsid w:val="005261C5"/>
    <w:rsid w:val="0052637E"/>
    <w:rsid w:val="00527B18"/>
    <w:rsid w:val="0053472C"/>
    <w:rsid w:val="00534FBA"/>
    <w:rsid w:val="00535DEB"/>
    <w:rsid w:val="00541B52"/>
    <w:rsid w:val="00543A31"/>
    <w:rsid w:val="00545C82"/>
    <w:rsid w:val="0055056C"/>
    <w:rsid w:val="00550A6B"/>
    <w:rsid w:val="00550F85"/>
    <w:rsid w:val="00552D78"/>
    <w:rsid w:val="00553519"/>
    <w:rsid w:val="005537C2"/>
    <w:rsid w:val="005537F5"/>
    <w:rsid w:val="0055421C"/>
    <w:rsid w:val="00556F5F"/>
    <w:rsid w:val="005574C4"/>
    <w:rsid w:val="00564DD8"/>
    <w:rsid w:val="005659E4"/>
    <w:rsid w:val="00573AE2"/>
    <w:rsid w:val="00574173"/>
    <w:rsid w:val="0057497C"/>
    <w:rsid w:val="00577DE5"/>
    <w:rsid w:val="005806C9"/>
    <w:rsid w:val="00580DCE"/>
    <w:rsid w:val="00581A13"/>
    <w:rsid w:val="00586538"/>
    <w:rsid w:val="00586CE6"/>
    <w:rsid w:val="005919B4"/>
    <w:rsid w:val="005930D7"/>
    <w:rsid w:val="005A46B9"/>
    <w:rsid w:val="005A5684"/>
    <w:rsid w:val="005A68F5"/>
    <w:rsid w:val="005A710E"/>
    <w:rsid w:val="005B11A8"/>
    <w:rsid w:val="005B28EE"/>
    <w:rsid w:val="005B610E"/>
    <w:rsid w:val="005B66D3"/>
    <w:rsid w:val="005C039F"/>
    <w:rsid w:val="005C04EC"/>
    <w:rsid w:val="005C0998"/>
    <w:rsid w:val="005C6F9A"/>
    <w:rsid w:val="005C7EDB"/>
    <w:rsid w:val="005D1F54"/>
    <w:rsid w:val="005D26EA"/>
    <w:rsid w:val="005E15B9"/>
    <w:rsid w:val="005E16E3"/>
    <w:rsid w:val="005E1B8C"/>
    <w:rsid w:val="005E6C3B"/>
    <w:rsid w:val="005F0FD7"/>
    <w:rsid w:val="005F2611"/>
    <w:rsid w:val="005F519A"/>
    <w:rsid w:val="005F53D0"/>
    <w:rsid w:val="00600380"/>
    <w:rsid w:val="00601932"/>
    <w:rsid w:val="00604E1D"/>
    <w:rsid w:val="00605A92"/>
    <w:rsid w:val="00606566"/>
    <w:rsid w:val="00606A80"/>
    <w:rsid w:val="00614F30"/>
    <w:rsid w:val="00615E28"/>
    <w:rsid w:val="00617E52"/>
    <w:rsid w:val="0062188C"/>
    <w:rsid w:val="00623FF0"/>
    <w:rsid w:val="00624AF7"/>
    <w:rsid w:val="006312D3"/>
    <w:rsid w:val="00631FF9"/>
    <w:rsid w:val="00633D13"/>
    <w:rsid w:val="00634118"/>
    <w:rsid w:val="00634F0A"/>
    <w:rsid w:val="00635507"/>
    <w:rsid w:val="006355ED"/>
    <w:rsid w:val="00644DFA"/>
    <w:rsid w:val="00646BB6"/>
    <w:rsid w:val="00651491"/>
    <w:rsid w:val="006573A6"/>
    <w:rsid w:val="00660222"/>
    <w:rsid w:val="00660E10"/>
    <w:rsid w:val="00662D13"/>
    <w:rsid w:val="006638AE"/>
    <w:rsid w:val="00670D3F"/>
    <w:rsid w:val="00672117"/>
    <w:rsid w:val="00672F90"/>
    <w:rsid w:val="0068390F"/>
    <w:rsid w:val="00683EA7"/>
    <w:rsid w:val="00683F51"/>
    <w:rsid w:val="00684BC8"/>
    <w:rsid w:val="00686D1C"/>
    <w:rsid w:val="006907A0"/>
    <w:rsid w:val="00691DDE"/>
    <w:rsid w:val="0069332A"/>
    <w:rsid w:val="006961BF"/>
    <w:rsid w:val="00697D23"/>
    <w:rsid w:val="006A52EA"/>
    <w:rsid w:val="006A6A24"/>
    <w:rsid w:val="006A6AEA"/>
    <w:rsid w:val="006A6E4C"/>
    <w:rsid w:val="006B08D3"/>
    <w:rsid w:val="006B3EE2"/>
    <w:rsid w:val="006B48F1"/>
    <w:rsid w:val="006C0D0F"/>
    <w:rsid w:val="006C0D46"/>
    <w:rsid w:val="006C1C84"/>
    <w:rsid w:val="006C49D5"/>
    <w:rsid w:val="006C49E7"/>
    <w:rsid w:val="006C7C86"/>
    <w:rsid w:val="006D1A6C"/>
    <w:rsid w:val="006D3DA2"/>
    <w:rsid w:val="006D6012"/>
    <w:rsid w:val="006E09C1"/>
    <w:rsid w:val="006E1693"/>
    <w:rsid w:val="006E4590"/>
    <w:rsid w:val="006E50BD"/>
    <w:rsid w:val="006E5D85"/>
    <w:rsid w:val="006E726E"/>
    <w:rsid w:val="006F4265"/>
    <w:rsid w:val="006F5D24"/>
    <w:rsid w:val="00701762"/>
    <w:rsid w:val="007026C5"/>
    <w:rsid w:val="00713903"/>
    <w:rsid w:val="00714402"/>
    <w:rsid w:val="00717215"/>
    <w:rsid w:val="00721ECB"/>
    <w:rsid w:val="00721F6B"/>
    <w:rsid w:val="00725A77"/>
    <w:rsid w:val="00725FA1"/>
    <w:rsid w:val="0073207D"/>
    <w:rsid w:val="007428AE"/>
    <w:rsid w:val="007429DF"/>
    <w:rsid w:val="007436DF"/>
    <w:rsid w:val="00750EED"/>
    <w:rsid w:val="007552BF"/>
    <w:rsid w:val="007562CC"/>
    <w:rsid w:val="0075798C"/>
    <w:rsid w:val="00757D1F"/>
    <w:rsid w:val="00760CB2"/>
    <w:rsid w:val="00761FFF"/>
    <w:rsid w:val="00764C1E"/>
    <w:rsid w:val="007706F5"/>
    <w:rsid w:val="00770E66"/>
    <w:rsid w:val="00771DDA"/>
    <w:rsid w:val="007721E6"/>
    <w:rsid w:val="00773213"/>
    <w:rsid w:val="00776B29"/>
    <w:rsid w:val="00776FF5"/>
    <w:rsid w:val="00780DA0"/>
    <w:rsid w:val="00782253"/>
    <w:rsid w:val="0078306A"/>
    <w:rsid w:val="00785A2D"/>
    <w:rsid w:val="00787ED6"/>
    <w:rsid w:val="00791883"/>
    <w:rsid w:val="00792894"/>
    <w:rsid w:val="007951FD"/>
    <w:rsid w:val="00796FC4"/>
    <w:rsid w:val="007974A7"/>
    <w:rsid w:val="007B3A35"/>
    <w:rsid w:val="007B49D4"/>
    <w:rsid w:val="007B6659"/>
    <w:rsid w:val="007B68EB"/>
    <w:rsid w:val="007C12EE"/>
    <w:rsid w:val="007D0AE1"/>
    <w:rsid w:val="007D1FCB"/>
    <w:rsid w:val="007E3B43"/>
    <w:rsid w:val="007E52AF"/>
    <w:rsid w:val="007F3442"/>
    <w:rsid w:val="007F4FF1"/>
    <w:rsid w:val="007F7F86"/>
    <w:rsid w:val="00802BA1"/>
    <w:rsid w:val="00805C3B"/>
    <w:rsid w:val="00820042"/>
    <w:rsid w:val="008278F2"/>
    <w:rsid w:val="008307E2"/>
    <w:rsid w:val="00831780"/>
    <w:rsid w:val="00832D54"/>
    <w:rsid w:val="008345E6"/>
    <w:rsid w:val="0083527D"/>
    <w:rsid w:val="00840ADE"/>
    <w:rsid w:val="00842666"/>
    <w:rsid w:val="00845A25"/>
    <w:rsid w:val="00845A3A"/>
    <w:rsid w:val="00856172"/>
    <w:rsid w:val="008606C3"/>
    <w:rsid w:val="008714AB"/>
    <w:rsid w:val="008742D3"/>
    <w:rsid w:val="00881821"/>
    <w:rsid w:val="00883EB0"/>
    <w:rsid w:val="00883F9C"/>
    <w:rsid w:val="00884E5E"/>
    <w:rsid w:val="00891BAE"/>
    <w:rsid w:val="008921A6"/>
    <w:rsid w:val="008946A7"/>
    <w:rsid w:val="00896446"/>
    <w:rsid w:val="00896CFB"/>
    <w:rsid w:val="008A0D37"/>
    <w:rsid w:val="008A4F6B"/>
    <w:rsid w:val="008B4E90"/>
    <w:rsid w:val="008B4F4D"/>
    <w:rsid w:val="008B520E"/>
    <w:rsid w:val="008B52EA"/>
    <w:rsid w:val="008B64D4"/>
    <w:rsid w:val="008C3CCF"/>
    <w:rsid w:val="008C5AEC"/>
    <w:rsid w:val="008D0582"/>
    <w:rsid w:val="008D281A"/>
    <w:rsid w:val="008E0453"/>
    <w:rsid w:val="008E465B"/>
    <w:rsid w:val="008E788D"/>
    <w:rsid w:val="008F0E57"/>
    <w:rsid w:val="008F37CB"/>
    <w:rsid w:val="008F7674"/>
    <w:rsid w:val="008F7B1C"/>
    <w:rsid w:val="009013D3"/>
    <w:rsid w:val="0090165E"/>
    <w:rsid w:val="00903791"/>
    <w:rsid w:val="00904366"/>
    <w:rsid w:val="00905FA9"/>
    <w:rsid w:val="00906037"/>
    <w:rsid w:val="009108B4"/>
    <w:rsid w:val="00916021"/>
    <w:rsid w:val="00917333"/>
    <w:rsid w:val="00920AA9"/>
    <w:rsid w:val="00925674"/>
    <w:rsid w:val="00927BEB"/>
    <w:rsid w:val="00927DF2"/>
    <w:rsid w:val="00930D31"/>
    <w:rsid w:val="0093242D"/>
    <w:rsid w:val="00935DA6"/>
    <w:rsid w:val="00937009"/>
    <w:rsid w:val="00937F49"/>
    <w:rsid w:val="00940356"/>
    <w:rsid w:val="00942220"/>
    <w:rsid w:val="00946C9F"/>
    <w:rsid w:val="00947359"/>
    <w:rsid w:val="0096163A"/>
    <w:rsid w:val="0096245F"/>
    <w:rsid w:val="009739FB"/>
    <w:rsid w:val="009739FC"/>
    <w:rsid w:val="00976279"/>
    <w:rsid w:val="009765F4"/>
    <w:rsid w:val="00977951"/>
    <w:rsid w:val="0098121E"/>
    <w:rsid w:val="00987EBD"/>
    <w:rsid w:val="009927E1"/>
    <w:rsid w:val="00997582"/>
    <w:rsid w:val="009A20F8"/>
    <w:rsid w:val="009A5807"/>
    <w:rsid w:val="009A6DA1"/>
    <w:rsid w:val="009A7073"/>
    <w:rsid w:val="009A7743"/>
    <w:rsid w:val="009B0CC2"/>
    <w:rsid w:val="009B10EB"/>
    <w:rsid w:val="009B1822"/>
    <w:rsid w:val="009B3A06"/>
    <w:rsid w:val="009B4D2A"/>
    <w:rsid w:val="009C0FDA"/>
    <w:rsid w:val="009C2FD5"/>
    <w:rsid w:val="009C44E3"/>
    <w:rsid w:val="009C6522"/>
    <w:rsid w:val="009C6B30"/>
    <w:rsid w:val="009D2C31"/>
    <w:rsid w:val="009D3FB4"/>
    <w:rsid w:val="009D6419"/>
    <w:rsid w:val="009D7046"/>
    <w:rsid w:val="009D76F0"/>
    <w:rsid w:val="009E2691"/>
    <w:rsid w:val="009E3354"/>
    <w:rsid w:val="009F35AB"/>
    <w:rsid w:val="009F67D2"/>
    <w:rsid w:val="009F7826"/>
    <w:rsid w:val="00A03EEB"/>
    <w:rsid w:val="00A06A65"/>
    <w:rsid w:val="00A11F36"/>
    <w:rsid w:val="00A13943"/>
    <w:rsid w:val="00A14ECF"/>
    <w:rsid w:val="00A16D66"/>
    <w:rsid w:val="00A174AC"/>
    <w:rsid w:val="00A179B9"/>
    <w:rsid w:val="00A20C21"/>
    <w:rsid w:val="00A22569"/>
    <w:rsid w:val="00A24003"/>
    <w:rsid w:val="00A24F58"/>
    <w:rsid w:val="00A262D0"/>
    <w:rsid w:val="00A32397"/>
    <w:rsid w:val="00A3637A"/>
    <w:rsid w:val="00A42BCD"/>
    <w:rsid w:val="00A443CE"/>
    <w:rsid w:val="00A46902"/>
    <w:rsid w:val="00A512E2"/>
    <w:rsid w:val="00A52947"/>
    <w:rsid w:val="00A53371"/>
    <w:rsid w:val="00A53C78"/>
    <w:rsid w:val="00A5721B"/>
    <w:rsid w:val="00A57A2D"/>
    <w:rsid w:val="00A61E3A"/>
    <w:rsid w:val="00A63EE4"/>
    <w:rsid w:val="00A752C0"/>
    <w:rsid w:val="00A760DA"/>
    <w:rsid w:val="00A80E80"/>
    <w:rsid w:val="00A81B65"/>
    <w:rsid w:val="00A833C2"/>
    <w:rsid w:val="00A83F07"/>
    <w:rsid w:val="00A954CB"/>
    <w:rsid w:val="00A9574E"/>
    <w:rsid w:val="00AA1A9B"/>
    <w:rsid w:val="00AA56AD"/>
    <w:rsid w:val="00AA56E6"/>
    <w:rsid w:val="00AA5865"/>
    <w:rsid w:val="00AB0254"/>
    <w:rsid w:val="00AB2104"/>
    <w:rsid w:val="00AB2E36"/>
    <w:rsid w:val="00AB4A78"/>
    <w:rsid w:val="00AB6045"/>
    <w:rsid w:val="00AB6C8B"/>
    <w:rsid w:val="00AB704A"/>
    <w:rsid w:val="00AC0A8F"/>
    <w:rsid w:val="00AC25F9"/>
    <w:rsid w:val="00AC705A"/>
    <w:rsid w:val="00AD2FC3"/>
    <w:rsid w:val="00AD3C10"/>
    <w:rsid w:val="00AE0F38"/>
    <w:rsid w:val="00AE17E1"/>
    <w:rsid w:val="00AF12C2"/>
    <w:rsid w:val="00AF5964"/>
    <w:rsid w:val="00AF5CEC"/>
    <w:rsid w:val="00B0016E"/>
    <w:rsid w:val="00B018DE"/>
    <w:rsid w:val="00B0682A"/>
    <w:rsid w:val="00B10732"/>
    <w:rsid w:val="00B10959"/>
    <w:rsid w:val="00B15F2A"/>
    <w:rsid w:val="00B20458"/>
    <w:rsid w:val="00B20969"/>
    <w:rsid w:val="00B214CB"/>
    <w:rsid w:val="00B2438A"/>
    <w:rsid w:val="00B2651D"/>
    <w:rsid w:val="00B35D08"/>
    <w:rsid w:val="00B36987"/>
    <w:rsid w:val="00B40368"/>
    <w:rsid w:val="00B414ED"/>
    <w:rsid w:val="00B422F7"/>
    <w:rsid w:val="00B5474A"/>
    <w:rsid w:val="00B54A8B"/>
    <w:rsid w:val="00B55D20"/>
    <w:rsid w:val="00B56184"/>
    <w:rsid w:val="00B57484"/>
    <w:rsid w:val="00B619A6"/>
    <w:rsid w:val="00B61A57"/>
    <w:rsid w:val="00B64553"/>
    <w:rsid w:val="00B646B0"/>
    <w:rsid w:val="00B64D58"/>
    <w:rsid w:val="00B64FF4"/>
    <w:rsid w:val="00B81E9B"/>
    <w:rsid w:val="00B82C73"/>
    <w:rsid w:val="00B83625"/>
    <w:rsid w:val="00B865EC"/>
    <w:rsid w:val="00B87822"/>
    <w:rsid w:val="00B942C7"/>
    <w:rsid w:val="00B9433A"/>
    <w:rsid w:val="00B96892"/>
    <w:rsid w:val="00BA090A"/>
    <w:rsid w:val="00BA0A4A"/>
    <w:rsid w:val="00BA0E32"/>
    <w:rsid w:val="00BB0C07"/>
    <w:rsid w:val="00BC07E3"/>
    <w:rsid w:val="00BC2140"/>
    <w:rsid w:val="00BD0565"/>
    <w:rsid w:val="00BD1072"/>
    <w:rsid w:val="00BD77C0"/>
    <w:rsid w:val="00BD7F26"/>
    <w:rsid w:val="00BE1AC1"/>
    <w:rsid w:val="00BE4993"/>
    <w:rsid w:val="00BE56AA"/>
    <w:rsid w:val="00BF11B3"/>
    <w:rsid w:val="00BF2D1B"/>
    <w:rsid w:val="00BF72E1"/>
    <w:rsid w:val="00BF74B7"/>
    <w:rsid w:val="00BF7F2E"/>
    <w:rsid w:val="00C053A2"/>
    <w:rsid w:val="00C0641F"/>
    <w:rsid w:val="00C10279"/>
    <w:rsid w:val="00C104A4"/>
    <w:rsid w:val="00C14CD7"/>
    <w:rsid w:val="00C16F56"/>
    <w:rsid w:val="00C26723"/>
    <w:rsid w:val="00C27354"/>
    <w:rsid w:val="00C321D0"/>
    <w:rsid w:val="00C35C8D"/>
    <w:rsid w:val="00C36F47"/>
    <w:rsid w:val="00C46BD3"/>
    <w:rsid w:val="00C50AE9"/>
    <w:rsid w:val="00C537DA"/>
    <w:rsid w:val="00C5545F"/>
    <w:rsid w:val="00C57C57"/>
    <w:rsid w:val="00C604A6"/>
    <w:rsid w:val="00C62784"/>
    <w:rsid w:val="00C642D6"/>
    <w:rsid w:val="00C66BC2"/>
    <w:rsid w:val="00C70134"/>
    <w:rsid w:val="00C70619"/>
    <w:rsid w:val="00C7183A"/>
    <w:rsid w:val="00C740C7"/>
    <w:rsid w:val="00C77804"/>
    <w:rsid w:val="00C839EA"/>
    <w:rsid w:val="00C843F8"/>
    <w:rsid w:val="00C84444"/>
    <w:rsid w:val="00C8568D"/>
    <w:rsid w:val="00C874AD"/>
    <w:rsid w:val="00C87549"/>
    <w:rsid w:val="00C962DA"/>
    <w:rsid w:val="00C97FA3"/>
    <w:rsid w:val="00CA2861"/>
    <w:rsid w:val="00CA57CA"/>
    <w:rsid w:val="00CA643E"/>
    <w:rsid w:val="00CA70F9"/>
    <w:rsid w:val="00CB0498"/>
    <w:rsid w:val="00CB234C"/>
    <w:rsid w:val="00CB283E"/>
    <w:rsid w:val="00CB3518"/>
    <w:rsid w:val="00CB686D"/>
    <w:rsid w:val="00CB6C45"/>
    <w:rsid w:val="00CB6F64"/>
    <w:rsid w:val="00CB71F6"/>
    <w:rsid w:val="00CC29C3"/>
    <w:rsid w:val="00CC3325"/>
    <w:rsid w:val="00CC5D7B"/>
    <w:rsid w:val="00CC6B38"/>
    <w:rsid w:val="00CD0A66"/>
    <w:rsid w:val="00CD3721"/>
    <w:rsid w:val="00CD4A81"/>
    <w:rsid w:val="00CE4741"/>
    <w:rsid w:val="00CF021F"/>
    <w:rsid w:val="00CF40E0"/>
    <w:rsid w:val="00CF6539"/>
    <w:rsid w:val="00CF689F"/>
    <w:rsid w:val="00D02819"/>
    <w:rsid w:val="00D06B1E"/>
    <w:rsid w:val="00D10111"/>
    <w:rsid w:val="00D13B1F"/>
    <w:rsid w:val="00D145C2"/>
    <w:rsid w:val="00D213CD"/>
    <w:rsid w:val="00D2191B"/>
    <w:rsid w:val="00D23BF4"/>
    <w:rsid w:val="00D2566A"/>
    <w:rsid w:val="00D26C04"/>
    <w:rsid w:val="00D34ADB"/>
    <w:rsid w:val="00D34CF6"/>
    <w:rsid w:val="00D37075"/>
    <w:rsid w:val="00D37253"/>
    <w:rsid w:val="00D37424"/>
    <w:rsid w:val="00D429CB"/>
    <w:rsid w:val="00D42EB6"/>
    <w:rsid w:val="00D45ED2"/>
    <w:rsid w:val="00D50415"/>
    <w:rsid w:val="00D539C8"/>
    <w:rsid w:val="00D5588D"/>
    <w:rsid w:val="00D62D38"/>
    <w:rsid w:val="00D62DE1"/>
    <w:rsid w:val="00D64740"/>
    <w:rsid w:val="00D73853"/>
    <w:rsid w:val="00D745C4"/>
    <w:rsid w:val="00D75E44"/>
    <w:rsid w:val="00D7634C"/>
    <w:rsid w:val="00D76AF6"/>
    <w:rsid w:val="00D7718B"/>
    <w:rsid w:val="00D90EEE"/>
    <w:rsid w:val="00D910DA"/>
    <w:rsid w:val="00D91B12"/>
    <w:rsid w:val="00D95E13"/>
    <w:rsid w:val="00D9700D"/>
    <w:rsid w:val="00D970C8"/>
    <w:rsid w:val="00D97BF4"/>
    <w:rsid w:val="00DA0864"/>
    <w:rsid w:val="00DA2686"/>
    <w:rsid w:val="00DB509B"/>
    <w:rsid w:val="00DB6027"/>
    <w:rsid w:val="00DC0D6E"/>
    <w:rsid w:val="00DC683C"/>
    <w:rsid w:val="00DC7379"/>
    <w:rsid w:val="00DD0E97"/>
    <w:rsid w:val="00DD10BE"/>
    <w:rsid w:val="00DE0945"/>
    <w:rsid w:val="00DE36D9"/>
    <w:rsid w:val="00DF1E7A"/>
    <w:rsid w:val="00DF20F2"/>
    <w:rsid w:val="00DF2E23"/>
    <w:rsid w:val="00DF6E01"/>
    <w:rsid w:val="00E01961"/>
    <w:rsid w:val="00E03ECB"/>
    <w:rsid w:val="00E0525D"/>
    <w:rsid w:val="00E06451"/>
    <w:rsid w:val="00E074AE"/>
    <w:rsid w:val="00E0797B"/>
    <w:rsid w:val="00E07C1F"/>
    <w:rsid w:val="00E12F74"/>
    <w:rsid w:val="00E17542"/>
    <w:rsid w:val="00E301A0"/>
    <w:rsid w:val="00E33D4C"/>
    <w:rsid w:val="00E41107"/>
    <w:rsid w:val="00E43C6F"/>
    <w:rsid w:val="00E46E13"/>
    <w:rsid w:val="00E47002"/>
    <w:rsid w:val="00E47798"/>
    <w:rsid w:val="00E506A1"/>
    <w:rsid w:val="00E555CA"/>
    <w:rsid w:val="00E6089B"/>
    <w:rsid w:val="00E6224D"/>
    <w:rsid w:val="00E638C5"/>
    <w:rsid w:val="00E63AC5"/>
    <w:rsid w:val="00E669CD"/>
    <w:rsid w:val="00E7081F"/>
    <w:rsid w:val="00E730E6"/>
    <w:rsid w:val="00E7338F"/>
    <w:rsid w:val="00E7397F"/>
    <w:rsid w:val="00E77D0E"/>
    <w:rsid w:val="00E82463"/>
    <w:rsid w:val="00E8252B"/>
    <w:rsid w:val="00E85701"/>
    <w:rsid w:val="00E93305"/>
    <w:rsid w:val="00E93611"/>
    <w:rsid w:val="00E94CBF"/>
    <w:rsid w:val="00E957E1"/>
    <w:rsid w:val="00E96EF0"/>
    <w:rsid w:val="00EA4AE7"/>
    <w:rsid w:val="00EA54BE"/>
    <w:rsid w:val="00EA5CD7"/>
    <w:rsid w:val="00EA647A"/>
    <w:rsid w:val="00EB28F9"/>
    <w:rsid w:val="00EB383A"/>
    <w:rsid w:val="00EB682A"/>
    <w:rsid w:val="00EC0D0B"/>
    <w:rsid w:val="00EC5CEC"/>
    <w:rsid w:val="00EC7F23"/>
    <w:rsid w:val="00ED1D05"/>
    <w:rsid w:val="00ED2386"/>
    <w:rsid w:val="00ED32F6"/>
    <w:rsid w:val="00ED509A"/>
    <w:rsid w:val="00ED5676"/>
    <w:rsid w:val="00ED782E"/>
    <w:rsid w:val="00ED79CC"/>
    <w:rsid w:val="00EE166D"/>
    <w:rsid w:val="00EE3766"/>
    <w:rsid w:val="00EE3F84"/>
    <w:rsid w:val="00EE4DC4"/>
    <w:rsid w:val="00EE4FEF"/>
    <w:rsid w:val="00EE79C7"/>
    <w:rsid w:val="00EF0E54"/>
    <w:rsid w:val="00EF115E"/>
    <w:rsid w:val="00EF3B78"/>
    <w:rsid w:val="00EF42F4"/>
    <w:rsid w:val="00F039FC"/>
    <w:rsid w:val="00F11039"/>
    <w:rsid w:val="00F12A95"/>
    <w:rsid w:val="00F1368F"/>
    <w:rsid w:val="00F1385D"/>
    <w:rsid w:val="00F15CDA"/>
    <w:rsid w:val="00F16A73"/>
    <w:rsid w:val="00F20083"/>
    <w:rsid w:val="00F20680"/>
    <w:rsid w:val="00F31952"/>
    <w:rsid w:val="00F31D34"/>
    <w:rsid w:val="00F37DEA"/>
    <w:rsid w:val="00F41900"/>
    <w:rsid w:val="00F4625B"/>
    <w:rsid w:val="00F46C5A"/>
    <w:rsid w:val="00F47920"/>
    <w:rsid w:val="00F63770"/>
    <w:rsid w:val="00F6421E"/>
    <w:rsid w:val="00F67E39"/>
    <w:rsid w:val="00F703A2"/>
    <w:rsid w:val="00F8095B"/>
    <w:rsid w:val="00F83E4D"/>
    <w:rsid w:val="00F94CA6"/>
    <w:rsid w:val="00FA0EBB"/>
    <w:rsid w:val="00FA0F16"/>
    <w:rsid w:val="00FA446D"/>
    <w:rsid w:val="00FA548A"/>
    <w:rsid w:val="00FB1E87"/>
    <w:rsid w:val="00FB2540"/>
    <w:rsid w:val="00FB2D8E"/>
    <w:rsid w:val="00FB376E"/>
    <w:rsid w:val="00FC36F2"/>
    <w:rsid w:val="00FC51B3"/>
    <w:rsid w:val="00FC5712"/>
    <w:rsid w:val="00FD2E58"/>
    <w:rsid w:val="00FD37CD"/>
    <w:rsid w:val="00FD62B0"/>
    <w:rsid w:val="00FD6535"/>
    <w:rsid w:val="00FD6F93"/>
    <w:rsid w:val="00FD71CA"/>
    <w:rsid w:val="00FE4393"/>
    <w:rsid w:val="00FE69DD"/>
    <w:rsid w:val="00FF3C1F"/>
    <w:rsid w:val="00FF4723"/>
    <w:rsid w:val="00FF4CB3"/>
    <w:rsid w:val="00FF6A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3CD7D7"/>
  <w14:defaultImageDpi w14:val="300"/>
  <w15:docId w15:val="{3A10B7B0-E8FC-C84F-9615-B1853914A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892"/>
  </w:style>
  <w:style w:type="paragraph" w:styleId="Heading1">
    <w:name w:val="heading 1"/>
    <w:basedOn w:val="Normal"/>
    <w:next w:val="Normal"/>
    <w:link w:val="Heading1Char"/>
    <w:uiPriority w:val="9"/>
    <w:qFormat/>
    <w:rsid w:val="00B96892"/>
    <w:pPr>
      <w:keepNext/>
      <w:keepLines/>
      <w:spacing w:after="40"/>
      <w:ind w:left="72" w:right="72"/>
      <w:outlineLvl w:val="0"/>
    </w:pPr>
    <w:rPr>
      <w:rFonts w:asciiTheme="majorHAnsi" w:eastAsiaTheme="majorEastAsia" w:hAnsiTheme="majorHAnsi" w:cstheme="majorBidi"/>
      <w:caps/>
      <w:color w:val="789D49" w:themeColor="accent1"/>
      <w:kern w:val="22"/>
      <w:sz w:val="28"/>
      <w:szCs w:val="28"/>
      <w:lang w:eastAsia="ja-JP"/>
      <w14:ligatures w14:val="standard"/>
    </w:rPr>
  </w:style>
  <w:style w:type="paragraph" w:styleId="Heading2">
    <w:name w:val="heading 2"/>
    <w:basedOn w:val="Normal"/>
    <w:next w:val="Normal"/>
    <w:link w:val="Heading2Char"/>
    <w:uiPriority w:val="1"/>
    <w:qFormat/>
    <w:rsid w:val="00B96892"/>
    <w:pPr>
      <w:keepNext/>
      <w:keepLines/>
      <w:spacing w:before="120" w:after="120"/>
      <w:ind w:left="72" w:right="72"/>
      <w:outlineLvl w:val="1"/>
    </w:pPr>
    <w:rPr>
      <w:rFonts w:asciiTheme="majorHAnsi" w:eastAsiaTheme="majorEastAsia" w:hAnsiTheme="majorHAnsi" w:cstheme="majorBidi"/>
      <w:caps/>
      <w:color w:val="8B4720" w:themeColor="accent2"/>
      <w:kern w:val="22"/>
      <w:lang w:eastAsia="ja-JP"/>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6892"/>
    <w:pPr>
      <w:ind w:left="720"/>
      <w:contextualSpacing/>
    </w:pPr>
  </w:style>
  <w:style w:type="character" w:customStyle="1" w:styleId="Heading1Char">
    <w:name w:val="Heading 1 Char"/>
    <w:basedOn w:val="DefaultParagraphFont"/>
    <w:link w:val="Heading1"/>
    <w:uiPriority w:val="9"/>
    <w:rsid w:val="00B96892"/>
    <w:rPr>
      <w:rFonts w:asciiTheme="majorHAnsi" w:eastAsiaTheme="majorEastAsia" w:hAnsiTheme="majorHAnsi" w:cstheme="majorBidi"/>
      <w:caps/>
      <w:color w:val="789D49" w:themeColor="accent1"/>
      <w:kern w:val="22"/>
      <w:sz w:val="28"/>
      <w:szCs w:val="28"/>
      <w:lang w:eastAsia="ja-JP"/>
      <w14:ligatures w14:val="standard"/>
    </w:rPr>
  </w:style>
  <w:style w:type="character" w:customStyle="1" w:styleId="Heading2Char">
    <w:name w:val="Heading 2 Char"/>
    <w:basedOn w:val="DefaultParagraphFont"/>
    <w:link w:val="Heading2"/>
    <w:uiPriority w:val="1"/>
    <w:rsid w:val="00B96892"/>
    <w:rPr>
      <w:rFonts w:asciiTheme="majorHAnsi" w:eastAsiaTheme="majorEastAsia" w:hAnsiTheme="majorHAnsi" w:cstheme="majorBidi"/>
      <w:caps/>
      <w:color w:val="8B4720" w:themeColor="accent2"/>
      <w:kern w:val="22"/>
      <w:lang w:eastAsia="ja-JP"/>
      <w14:ligatures w14:val="standard"/>
    </w:rPr>
  </w:style>
  <w:style w:type="paragraph" w:styleId="Header">
    <w:name w:val="header"/>
    <w:basedOn w:val="Normal"/>
    <w:link w:val="HeaderChar"/>
    <w:uiPriority w:val="99"/>
    <w:unhideWhenUsed/>
    <w:rsid w:val="00403C85"/>
    <w:pPr>
      <w:tabs>
        <w:tab w:val="center" w:pos="4320"/>
        <w:tab w:val="right" w:pos="8640"/>
      </w:tabs>
    </w:pPr>
  </w:style>
  <w:style w:type="character" w:customStyle="1" w:styleId="HeaderChar">
    <w:name w:val="Header Char"/>
    <w:basedOn w:val="DefaultParagraphFont"/>
    <w:link w:val="Header"/>
    <w:uiPriority w:val="99"/>
    <w:rsid w:val="00403C85"/>
  </w:style>
  <w:style w:type="paragraph" w:styleId="Footer">
    <w:name w:val="footer"/>
    <w:basedOn w:val="Normal"/>
    <w:link w:val="FooterChar"/>
    <w:uiPriority w:val="99"/>
    <w:unhideWhenUsed/>
    <w:rsid w:val="00403C85"/>
    <w:pPr>
      <w:tabs>
        <w:tab w:val="center" w:pos="4320"/>
        <w:tab w:val="right" w:pos="8640"/>
      </w:tabs>
    </w:pPr>
  </w:style>
  <w:style w:type="character" w:customStyle="1" w:styleId="FooterChar">
    <w:name w:val="Footer Char"/>
    <w:basedOn w:val="DefaultParagraphFont"/>
    <w:link w:val="Footer"/>
    <w:uiPriority w:val="99"/>
    <w:rsid w:val="00403C85"/>
  </w:style>
  <w:style w:type="character" w:styleId="Hyperlink">
    <w:name w:val="Hyperlink"/>
    <w:basedOn w:val="DefaultParagraphFont"/>
    <w:uiPriority w:val="99"/>
    <w:unhideWhenUsed/>
    <w:rsid w:val="0098121E"/>
    <w:rPr>
      <w:color w:val="0563C1" w:themeColor="hyperlink"/>
      <w:u w:val="single"/>
    </w:rPr>
  </w:style>
  <w:style w:type="character" w:styleId="SubtleReference">
    <w:name w:val="Subtle Reference"/>
    <w:basedOn w:val="DefaultParagraphFont"/>
    <w:uiPriority w:val="31"/>
    <w:qFormat/>
    <w:rsid w:val="0098121E"/>
    <w:rPr>
      <w:smallCaps/>
      <w:color w:val="8B4720" w:themeColor="accent2"/>
      <w:u w:val="single"/>
    </w:rPr>
  </w:style>
  <w:style w:type="paragraph" w:customStyle="1" w:styleId="Calibri12">
    <w:name w:val="Calibri 12"/>
    <w:basedOn w:val="Normal"/>
    <w:qFormat/>
    <w:rsid w:val="00D06B1E"/>
  </w:style>
  <w:style w:type="paragraph" w:customStyle="1" w:styleId="a">
    <w:name w:val="#)"/>
    <w:basedOn w:val="Calibri12"/>
    <w:qFormat/>
    <w:rsid w:val="00D06B1E"/>
    <w:pPr>
      <w:numPr>
        <w:numId w:val="1"/>
      </w:numPr>
    </w:pPr>
  </w:style>
  <w:style w:type="paragraph" w:customStyle="1" w:styleId="a0">
    <w:name w:val="#."/>
    <w:basedOn w:val="a"/>
    <w:qFormat/>
    <w:rsid w:val="00D06B1E"/>
    <w:pPr>
      <w:numPr>
        <w:numId w:val="0"/>
      </w:numPr>
      <w:ind w:left="270" w:hanging="270"/>
    </w:pPr>
    <w:rPr>
      <w:i/>
    </w:rPr>
  </w:style>
  <w:style w:type="paragraph" w:customStyle="1" w:styleId="a1">
    <w:name w:val="a)"/>
    <w:basedOn w:val="a"/>
    <w:qFormat/>
    <w:rsid w:val="00D06B1E"/>
  </w:style>
  <w:style w:type="character" w:styleId="EndnoteReference">
    <w:name w:val="endnote reference"/>
    <w:basedOn w:val="DefaultParagraphFont"/>
    <w:uiPriority w:val="99"/>
    <w:unhideWhenUsed/>
    <w:rsid w:val="00D06B1E"/>
    <w:rPr>
      <w:vertAlign w:val="superscript"/>
    </w:rPr>
  </w:style>
  <w:style w:type="table" w:styleId="TableGrid">
    <w:name w:val="Table Grid"/>
    <w:basedOn w:val="TableNormal"/>
    <w:uiPriority w:val="39"/>
    <w:rsid w:val="00BE1AC1"/>
    <w:pPr>
      <w:jc w:val="center"/>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E1AC1"/>
  </w:style>
  <w:style w:type="character" w:styleId="FollowedHyperlink">
    <w:name w:val="FollowedHyperlink"/>
    <w:basedOn w:val="DefaultParagraphFont"/>
    <w:uiPriority w:val="99"/>
    <w:semiHidden/>
    <w:unhideWhenUsed/>
    <w:rsid w:val="008E0453"/>
    <w:rPr>
      <w:color w:val="954F72" w:themeColor="followedHyperlink"/>
      <w:u w:val="single"/>
    </w:rPr>
  </w:style>
  <w:style w:type="paragraph" w:styleId="BalloonText">
    <w:name w:val="Balloon Text"/>
    <w:basedOn w:val="Normal"/>
    <w:link w:val="BalloonTextChar"/>
    <w:uiPriority w:val="99"/>
    <w:semiHidden/>
    <w:unhideWhenUsed/>
    <w:rsid w:val="00DD10BE"/>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DD10BE"/>
    <w:rPr>
      <w:rFonts w:ascii="Times New Roman" w:hAnsi="Times New Roman"/>
      <w:sz w:val="18"/>
      <w:szCs w:val="18"/>
    </w:rPr>
  </w:style>
  <w:style w:type="character" w:customStyle="1" w:styleId="UnresolvedMention1">
    <w:name w:val="Unresolved Mention1"/>
    <w:basedOn w:val="DefaultParagraphFont"/>
    <w:uiPriority w:val="99"/>
    <w:rsid w:val="003B11DA"/>
    <w:rPr>
      <w:color w:val="605E5C"/>
      <w:shd w:val="clear" w:color="auto" w:fill="E1DFDD"/>
    </w:rPr>
  </w:style>
  <w:style w:type="paragraph" w:styleId="BodyText">
    <w:name w:val="Body Text"/>
    <w:basedOn w:val="Normal"/>
    <w:link w:val="BodyTextChar"/>
    <w:uiPriority w:val="1"/>
    <w:qFormat/>
    <w:rsid w:val="0009682C"/>
    <w:rPr>
      <w:rFonts w:eastAsiaTheme="minorHAnsi"/>
      <w:sz w:val="20"/>
      <w:szCs w:val="20"/>
    </w:rPr>
  </w:style>
  <w:style w:type="character" w:customStyle="1" w:styleId="BodyTextChar">
    <w:name w:val="Body Text Char"/>
    <w:basedOn w:val="DefaultParagraphFont"/>
    <w:link w:val="BodyText"/>
    <w:uiPriority w:val="1"/>
    <w:rsid w:val="0009682C"/>
    <w:rPr>
      <w:rFonts w:eastAsiaTheme="minorHAnsi"/>
      <w:sz w:val="20"/>
      <w:szCs w:val="20"/>
    </w:rPr>
  </w:style>
  <w:style w:type="paragraph" w:customStyle="1" w:styleId="TableParagraph">
    <w:name w:val="Table Paragraph"/>
    <w:basedOn w:val="Normal"/>
    <w:uiPriority w:val="1"/>
    <w:rsid w:val="0009682C"/>
    <w:rPr>
      <w:rFonts w:eastAsiaTheme="minorHAnsi"/>
    </w:rPr>
  </w:style>
  <w:style w:type="character" w:styleId="CommentReference">
    <w:name w:val="annotation reference"/>
    <w:basedOn w:val="DefaultParagraphFont"/>
    <w:uiPriority w:val="99"/>
    <w:semiHidden/>
    <w:unhideWhenUsed/>
    <w:rsid w:val="00792894"/>
    <w:rPr>
      <w:sz w:val="16"/>
      <w:szCs w:val="16"/>
    </w:rPr>
  </w:style>
  <w:style w:type="paragraph" w:styleId="CommentText">
    <w:name w:val="annotation text"/>
    <w:basedOn w:val="Normal"/>
    <w:link w:val="CommentTextChar"/>
    <w:uiPriority w:val="99"/>
    <w:semiHidden/>
    <w:unhideWhenUsed/>
    <w:rsid w:val="00792894"/>
    <w:rPr>
      <w:sz w:val="20"/>
      <w:szCs w:val="20"/>
    </w:rPr>
  </w:style>
  <w:style w:type="character" w:customStyle="1" w:styleId="CommentTextChar">
    <w:name w:val="Comment Text Char"/>
    <w:basedOn w:val="DefaultParagraphFont"/>
    <w:link w:val="CommentText"/>
    <w:uiPriority w:val="99"/>
    <w:semiHidden/>
    <w:rsid w:val="00792894"/>
    <w:rPr>
      <w:sz w:val="20"/>
      <w:szCs w:val="20"/>
    </w:rPr>
  </w:style>
  <w:style w:type="paragraph" w:styleId="CommentSubject">
    <w:name w:val="annotation subject"/>
    <w:basedOn w:val="CommentText"/>
    <w:next w:val="CommentText"/>
    <w:link w:val="CommentSubjectChar"/>
    <w:uiPriority w:val="99"/>
    <w:semiHidden/>
    <w:unhideWhenUsed/>
    <w:rsid w:val="00792894"/>
    <w:rPr>
      <w:b/>
      <w:bCs/>
    </w:rPr>
  </w:style>
  <w:style w:type="character" w:customStyle="1" w:styleId="CommentSubjectChar">
    <w:name w:val="Comment Subject Char"/>
    <w:basedOn w:val="CommentTextChar"/>
    <w:link w:val="CommentSubject"/>
    <w:uiPriority w:val="99"/>
    <w:semiHidden/>
    <w:rsid w:val="00792894"/>
    <w:rPr>
      <w:b/>
      <w:bCs/>
      <w:sz w:val="20"/>
      <w:szCs w:val="20"/>
    </w:rPr>
  </w:style>
  <w:style w:type="paragraph" w:styleId="FootnoteText">
    <w:name w:val="footnote text"/>
    <w:basedOn w:val="Normal"/>
    <w:link w:val="FootnoteTextChar"/>
    <w:uiPriority w:val="99"/>
    <w:semiHidden/>
    <w:unhideWhenUsed/>
    <w:rsid w:val="008946A7"/>
    <w:rPr>
      <w:sz w:val="20"/>
      <w:szCs w:val="20"/>
    </w:rPr>
  </w:style>
  <w:style w:type="character" w:customStyle="1" w:styleId="FootnoteTextChar">
    <w:name w:val="Footnote Text Char"/>
    <w:basedOn w:val="DefaultParagraphFont"/>
    <w:link w:val="FootnoteText"/>
    <w:uiPriority w:val="99"/>
    <w:semiHidden/>
    <w:rsid w:val="008946A7"/>
    <w:rPr>
      <w:sz w:val="20"/>
      <w:szCs w:val="20"/>
    </w:rPr>
  </w:style>
  <w:style w:type="character" w:styleId="FootnoteReference">
    <w:name w:val="footnote reference"/>
    <w:basedOn w:val="DefaultParagraphFont"/>
    <w:uiPriority w:val="99"/>
    <w:semiHidden/>
    <w:unhideWhenUsed/>
    <w:rsid w:val="008946A7"/>
    <w:rPr>
      <w:vertAlign w:val="superscript"/>
    </w:rPr>
  </w:style>
  <w:style w:type="paragraph" w:customStyle="1" w:styleId="Table">
    <w:name w:val="Table #."/>
    <w:basedOn w:val="ListParagraph"/>
    <w:qFormat/>
    <w:rsid w:val="008D0582"/>
    <w:pPr>
      <w:numPr>
        <w:numId w:val="9"/>
      </w:numPr>
    </w:pPr>
    <w:rPr>
      <w:rFonts w:ascii="Calibri" w:hAnsi="Calibri"/>
      <w:b/>
      <w:caps/>
    </w:rPr>
  </w:style>
  <w:style w:type="paragraph" w:customStyle="1" w:styleId="Tableindent">
    <w:name w:val="Table indent"/>
    <w:basedOn w:val="ListParagraph"/>
    <w:qFormat/>
    <w:rsid w:val="008D0582"/>
    <w:pPr>
      <w:numPr>
        <w:numId w:val="10"/>
      </w:numPr>
      <w:ind w:left="540" w:hanging="270"/>
    </w:pPr>
    <w:rPr>
      <w:rFonts w:ascii="Calibri" w:hAnsi="Calibri"/>
    </w:rPr>
  </w:style>
  <w:style w:type="paragraph" w:styleId="Revision">
    <w:name w:val="Revision"/>
    <w:hidden/>
    <w:uiPriority w:val="99"/>
    <w:semiHidden/>
    <w:rsid w:val="00C16F56"/>
  </w:style>
  <w:style w:type="paragraph" w:customStyle="1" w:styleId="Tablebul1">
    <w:name w:val="Table bul 1"/>
    <w:basedOn w:val="ListParagraph"/>
    <w:qFormat/>
    <w:rsid w:val="007B68EB"/>
    <w:pPr>
      <w:numPr>
        <w:numId w:val="15"/>
      </w:numPr>
    </w:pPr>
    <w:rPr>
      <w:rFonts w:ascii="Calibri" w:hAnsi="Calibri"/>
      <w:sz w:val="22"/>
      <w:szCs w:val="22"/>
    </w:rPr>
  </w:style>
  <w:style w:type="character" w:styleId="UnresolvedMention">
    <w:name w:val="Unresolved Mention"/>
    <w:basedOn w:val="DefaultParagraphFont"/>
    <w:uiPriority w:val="99"/>
    <w:semiHidden/>
    <w:unhideWhenUsed/>
    <w:rsid w:val="004F26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250620">
      <w:bodyDiv w:val="1"/>
      <w:marLeft w:val="0"/>
      <w:marRight w:val="0"/>
      <w:marTop w:val="0"/>
      <w:marBottom w:val="0"/>
      <w:divBdr>
        <w:top w:val="none" w:sz="0" w:space="0" w:color="auto"/>
        <w:left w:val="none" w:sz="0" w:space="0" w:color="auto"/>
        <w:bottom w:val="none" w:sz="0" w:space="0" w:color="auto"/>
        <w:right w:val="none" w:sz="0" w:space="0" w:color="auto"/>
      </w:divBdr>
      <w:divsChild>
        <w:div w:id="877012615">
          <w:marLeft w:val="0"/>
          <w:marRight w:val="0"/>
          <w:marTop w:val="0"/>
          <w:marBottom w:val="0"/>
          <w:divBdr>
            <w:top w:val="none" w:sz="0" w:space="0" w:color="auto"/>
            <w:left w:val="none" w:sz="0" w:space="0" w:color="auto"/>
            <w:bottom w:val="none" w:sz="0" w:space="0" w:color="auto"/>
            <w:right w:val="none" w:sz="0" w:space="0" w:color="auto"/>
          </w:divBdr>
          <w:divsChild>
            <w:div w:id="1047952030">
              <w:marLeft w:val="0"/>
              <w:marRight w:val="0"/>
              <w:marTop w:val="0"/>
              <w:marBottom w:val="0"/>
              <w:divBdr>
                <w:top w:val="none" w:sz="0" w:space="0" w:color="auto"/>
                <w:left w:val="none" w:sz="0" w:space="0" w:color="auto"/>
                <w:bottom w:val="none" w:sz="0" w:space="0" w:color="auto"/>
                <w:right w:val="none" w:sz="0" w:space="0" w:color="auto"/>
              </w:divBdr>
              <w:divsChild>
                <w:div w:id="360978642">
                  <w:marLeft w:val="0"/>
                  <w:marRight w:val="0"/>
                  <w:marTop w:val="0"/>
                  <w:marBottom w:val="0"/>
                  <w:divBdr>
                    <w:top w:val="none" w:sz="0" w:space="0" w:color="auto"/>
                    <w:left w:val="none" w:sz="0" w:space="0" w:color="auto"/>
                    <w:bottom w:val="none" w:sz="0" w:space="0" w:color="auto"/>
                    <w:right w:val="none" w:sz="0" w:space="0" w:color="auto"/>
                  </w:divBdr>
                  <w:divsChild>
                    <w:div w:id="5222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acc.org/tsc/events/texas-pathways-round-2-application-du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1.jpg"/><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TACC">
      <a:dk1>
        <a:srgbClr val="003C71"/>
      </a:dk1>
      <a:lt1>
        <a:srgbClr val="FFFFFF"/>
      </a:lt1>
      <a:dk2>
        <a:srgbClr val="A7A8AA"/>
      </a:dk2>
      <a:lt2>
        <a:srgbClr val="E7E6E6"/>
      </a:lt2>
      <a:accent1>
        <a:srgbClr val="789D49"/>
      </a:accent1>
      <a:accent2>
        <a:srgbClr val="8B4720"/>
      </a:accent2>
      <a:accent3>
        <a:srgbClr val="5F8FB3"/>
      </a:accent3>
      <a:accent4>
        <a:srgbClr val="B9D3DC"/>
      </a:accent4>
      <a:accent5>
        <a:srgbClr val="C8E379"/>
      </a:accent5>
      <a:accent6>
        <a:srgbClr val="E59E6D"/>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16</Pages>
  <Words>5084</Words>
  <Characters>29187</Characters>
  <Application>Microsoft Office Word</Application>
  <DocSecurity>0</DocSecurity>
  <Lines>572</Lines>
  <Paragraphs>280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Texas Success Center 01</dc:creator>
  <cp:lastModifiedBy>Kristi Short</cp:lastModifiedBy>
  <cp:revision>49</cp:revision>
  <cp:lastPrinted>2019-04-13T22:44:00Z</cp:lastPrinted>
  <dcterms:created xsi:type="dcterms:W3CDTF">2019-04-19T18:35:00Z</dcterms:created>
  <dcterms:modified xsi:type="dcterms:W3CDTF">2019-04-25T16:06:00Z</dcterms:modified>
</cp:coreProperties>
</file>