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F124E" w14:textId="77777777" w:rsidR="00CA31EF" w:rsidRDefault="001B26D7" w:rsidP="001B26D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Key Performance Indicator (KPI) Definitions </w:t>
      </w:r>
    </w:p>
    <w:p w14:paraId="482DE3C5" w14:textId="77777777" w:rsidR="001B26D7" w:rsidRDefault="001B26D7" w:rsidP="001B26D7">
      <w:pPr>
        <w:jc w:val="center"/>
        <w:rPr>
          <w:sz w:val="28"/>
          <w:szCs w:val="28"/>
        </w:rPr>
      </w:pPr>
    </w:p>
    <w:p w14:paraId="2387E791" w14:textId="77777777" w:rsidR="001B26D7" w:rsidRDefault="001B26D7" w:rsidP="001B26D7">
      <w:pPr>
        <w:rPr>
          <w:sz w:val="24"/>
          <w:szCs w:val="24"/>
        </w:rPr>
      </w:pPr>
      <w:r>
        <w:rPr>
          <w:sz w:val="24"/>
          <w:szCs w:val="24"/>
        </w:rPr>
        <w:t xml:space="preserve">This document provides an overview and definitions of key performance indicators (KPIs) that Texas Pathways Project colleges will report on to establish a baseline and then monitor student progress as work proceeds on designing and implementing pathways at scale.  </w:t>
      </w:r>
    </w:p>
    <w:p w14:paraId="2FCB67D7" w14:textId="77777777" w:rsidR="001B26D7" w:rsidRDefault="001B26D7" w:rsidP="001B26D7">
      <w:pPr>
        <w:rPr>
          <w:sz w:val="24"/>
          <w:szCs w:val="24"/>
        </w:rPr>
      </w:pPr>
      <w:r>
        <w:rPr>
          <w:sz w:val="24"/>
          <w:szCs w:val="24"/>
        </w:rPr>
        <w:t>Please use the accompanying spreadsheet to report all of the KPIs described below for the last three years.  This information is based on the Texas Student Success Poi</w:t>
      </w:r>
      <w:r w:rsidR="00414772">
        <w:rPr>
          <w:sz w:val="24"/>
          <w:szCs w:val="24"/>
        </w:rPr>
        <w:t>nts and THECB data requirements.</w:t>
      </w:r>
    </w:p>
    <w:p w14:paraId="295B657E" w14:textId="77777777" w:rsidR="001B26D7" w:rsidRDefault="001B26D7" w:rsidP="001B26D7">
      <w:pPr>
        <w:rPr>
          <w:sz w:val="24"/>
          <w:szCs w:val="24"/>
        </w:rPr>
      </w:pPr>
    </w:p>
    <w:p w14:paraId="32516A11" w14:textId="77777777" w:rsidR="00D27A7B" w:rsidRPr="00136308" w:rsidRDefault="001B26D7" w:rsidP="00D27A7B">
      <w:pPr>
        <w:pStyle w:val="Default"/>
        <w:rPr>
          <w:rFonts w:asciiTheme="minorHAnsi" w:hAnsiTheme="minorHAnsi"/>
        </w:rPr>
      </w:pPr>
      <w:r w:rsidRPr="00136308">
        <w:rPr>
          <w:rFonts w:asciiTheme="minorHAnsi" w:hAnsiTheme="minorHAnsi"/>
          <w:b/>
        </w:rPr>
        <w:t>Cohort</w:t>
      </w:r>
      <w:r w:rsidRPr="00136308">
        <w:rPr>
          <w:rFonts w:asciiTheme="minorHAnsi" w:hAnsiTheme="minorHAnsi"/>
        </w:rPr>
        <w:t>:  Each college is asked to report these measures u</w:t>
      </w:r>
      <w:r w:rsidR="00586DFE">
        <w:rPr>
          <w:rFonts w:asciiTheme="minorHAnsi" w:hAnsiTheme="minorHAnsi"/>
        </w:rPr>
        <w:t>sing data on cohorts of</w:t>
      </w:r>
      <w:r w:rsidRPr="00136308">
        <w:rPr>
          <w:rFonts w:asciiTheme="minorHAnsi" w:hAnsiTheme="minorHAnsi"/>
        </w:rPr>
        <w:t xml:space="preserve"> </w:t>
      </w:r>
      <w:r w:rsidR="00D27A7B" w:rsidRPr="00136308">
        <w:rPr>
          <w:rFonts w:asciiTheme="minorHAnsi" w:hAnsiTheme="minorHAnsi"/>
        </w:rPr>
        <w:t>first-time, credential-seeking students, both part-time and full-time.</w:t>
      </w:r>
    </w:p>
    <w:p w14:paraId="785ED91A" w14:textId="77777777" w:rsidR="005224EC" w:rsidRPr="00136308" w:rsidRDefault="005224EC" w:rsidP="00D27A7B">
      <w:pPr>
        <w:pStyle w:val="Default"/>
        <w:rPr>
          <w:rFonts w:asciiTheme="minorHAnsi" w:hAnsiTheme="minorHAnsi"/>
        </w:rPr>
      </w:pPr>
    </w:p>
    <w:p w14:paraId="69BBACDC" w14:textId="77777777" w:rsidR="00D27A7B" w:rsidRPr="00136308" w:rsidRDefault="005224EC" w:rsidP="00D27A7B">
      <w:pPr>
        <w:pStyle w:val="Default"/>
        <w:rPr>
          <w:rFonts w:asciiTheme="minorHAnsi" w:hAnsiTheme="minorHAnsi"/>
        </w:rPr>
      </w:pPr>
      <w:r w:rsidRPr="00136308">
        <w:rPr>
          <w:rFonts w:asciiTheme="minorHAnsi" w:hAnsiTheme="minorHAnsi"/>
          <w:b/>
        </w:rPr>
        <w:t>College credits earned:</w:t>
      </w:r>
      <w:r w:rsidRPr="00136308">
        <w:rPr>
          <w:rFonts w:asciiTheme="minorHAnsi" w:hAnsiTheme="minorHAnsi"/>
        </w:rPr>
        <w:t xml:space="preserve">  Number and % of fall cohort students who earned 6 or more college-level (non-developmental) credits with grade A-D or P </w:t>
      </w:r>
    </w:p>
    <w:p w14:paraId="5FE35BD9" w14:textId="77777777" w:rsidR="005224EC" w:rsidRPr="00136308" w:rsidRDefault="005224EC" w:rsidP="00D27A7B">
      <w:pPr>
        <w:pStyle w:val="Default"/>
        <w:rPr>
          <w:rFonts w:asciiTheme="minorHAnsi" w:hAnsiTheme="minorHAnsi"/>
        </w:rPr>
      </w:pPr>
    </w:p>
    <w:p w14:paraId="30476B33" w14:textId="77777777" w:rsidR="00D27A7B" w:rsidRPr="00136308" w:rsidRDefault="00D27A7B" w:rsidP="00D27A7B">
      <w:pPr>
        <w:pStyle w:val="Default"/>
        <w:rPr>
          <w:rFonts w:asciiTheme="minorHAnsi" w:hAnsiTheme="minorHAnsi"/>
        </w:rPr>
      </w:pPr>
      <w:r w:rsidRPr="00136308">
        <w:rPr>
          <w:rFonts w:asciiTheme="minorHAnsi" w:hAnsiTheme="minorHAnsi"/>
        </w:rPr>
        <w:t>Earned 6+ college credits in 1</w:t>
      </w:r>
      <w:r w:rsidRPr="00136308">
        <w:rPr>
          <w:rFonts w:asciiTheme="minorHAnsi" w:hAnsiTheme="minorHAnsi"/>
          <w:vertAlign w:val="superscript"/>
        </w:rPr>
        <w:t>st</w:t>
      </w:r>
      <w:r w:rsidRPr="00136308">
        <w:rPr>
          <w:rFonts w:asciiTheme="minorHAnsi" w:hAnsiTheme="minorHAnsi"/>
        </w:rPr>
        <w:t xml:space="preserve"> term</w:t>
      </w:r>
    </w:p>
    <w:p w14:paraId="3EE8556D" w14:textId="77777777" w:rsidR="00D27A7B" w:rsidRPr="00136308" w:rsidRDefault="00D27A7B" w:rsidP="00D27A7B">
      <w:pPr>
        <w:pStyle w:val="Default"/>
        <w:rPr>
          <w:rFonts w:asciiTheme="minorHAnsi" w:hAnsiTheme="minorHAnsi"/>
        </w:rPr>
      </w:pPr>
      <w:r w:rsidRPr="00136308">
        <w:rPr>
          <w:rFonts w:asciiTheme="minorHAnsi" w:hAnsiTheme="minorHAnsi"/>
        </w:rPr>
        <w:t>Earned 15</w:t>
      </w:r>
      <w:r w:rsidR="005224EC" w:rsidRPr="00136308">
        <w:rPr>
          <w:rFonts w:asciiTheme="minorHAnsi" w:hAnsiTheme="minorHAnsi"/>
        </w:rPr>
        <w:t>+college credits in year 1</w:t>
      </w:r>
    </w:p>
    <w:p w14:paraId="7221FE87" w14:textId="77777777" w:rsidR="005224EC" w:rsidRPr="00136308" w:rsidRDefault="005224EC" w:rsidP="00D27A7B">
      <w:pPr>
        <w:pStyle w:val="Default"/>
        <w:rPr>
          <w:rFonts w:asciiTheme="minorHAnsi" w:hAnsiTheme="minorHAnsi"/>
        </w:rPr>
      </w:pPr>
      <w:r w:rsidRPr="00136308">
        <w:rPr>
          <w:rFonts w:asciiTheme="minorHAnsi" w:hAnsiTheme="minorHAnsi"/>
        </w:rPr>
        <w:t>Earned 30+ college credits in year 1</w:t>
      </w:r>
    </w:p>
    <w:p w14:paraId="1D2E6945" w14:textId="77777777" w:rsidR="00D27A7B" w:rsidRPr="00136308" w:rsidRDefault="00D27A7B" w:rsidP="00D27A7B">
      <w:pPr>
        <w:pStyle w:val="Default"/>
        <w:rPr>
          <w:rFonts w:asciiTheme="minorHAnsi" w:hAnsiTheme="minorHAnsi"/>
        </w:rPr>
      </w:pPr>
    </w:p>
    <w:p w14:paraId="18894905" w14:textId="77777777" w:rsidR="005224EC" w:rsidRDefault="005224EC" w:rsidP="005224EC">
      <w:pPr>
        <w:rPr>
          <w:sz w:val="24"/>
          <w:szCs w:val="24"/>
        </w:rPr>
      </w:pPr>
      <w:r w:rsidRPr="00136308">
        <w:rPr>
          <w:b/>
          <w:sz w:val="24"/>
          <w:szCs w:val="24"/>
        </w:rPr>
        <w:t>Completed college math in year 1</w:t>
      </w:r>
      <w:r>
        <w:rPr>
          <w:sz w:val="24"/>
          <w:szCs w:val="24"/>
        </w:rPr>
        <w:t xml:space="preserve"> Number and % of fall cohort students who attempted and passed at least one college level math course first full academic year.  Withdrawals should be counted as attempting but not passing the course</w:t>
      </w:r>
    </w:p>
    <w:p w14:paraId="65C30D32" w14:textId="77777777" w:rsidR="005224EC" w:rsidRDefault="005224EC" w:rsidP="005224EC">
      <w:pPr>
        <w:rPr>
          <w:sz w:val="24"/>
          <w:szCs w:val="24"/>
        </w:rPr>
      </w:pPr>
      <w:r w:rsidRPr="00136308">
        <w:rPr>
          <w:b/>
          <w:sz w:val="24"/>
          <w:szCs w:val="24"/>
        </w:rPr>
        <w:t>Completed college English in year 1</w:t>
      </w:r>
      <w:r>
        <w:rPr>
          <w:sz w:val="24"/>
          <w:szCs w:val="24"/>
        </w:rPr>
        <w:t xml:space="preserve"> Number and % of fall cohort students who attempted and passed at least one college level </w:t>
      </w:r>
      <w:proofErr w:type="gramStart"/>
      <w:r>
        <w:rPr>
          <w:sz w:val="24"/>
          <w:szCs w:val="24"/>
        </w:rPr>
        <w:t>English  course</w:t>
      </w:r>
      <w:proofErr w:type="gramEnd"/>
      <w:r>
        <w:rPr>
          <w:sz w:val="24"/>
          <w:szCs w:val="24"/>
        </w:rPr>
        <w:t xml:space="preserve"> first full academic year.  Withdrawals should be counted as attempting but not passing the course</w:t>
      </w:r>
    </w:p>
    <w:p w14:paraId="06DE22D7" w14:textId="77777777" w:rsidR="005224EC" w:rsidRDefault="005224EC" w:rsidP="00D27A7B">
      <w:pPr>
        <w:pStyle w:val="Default"/>
      </w:pPr>
    </w:p>
    <w:p w14:paraId="12EB4642" w14:textId="77777777" w:rsidR="00D27A7B" w:rsidRPr="00136308" w:rsidRDefault="00136308" w:rsidP="00D27A7B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Persistence: </w:t>
      </w:r>
      <w:r w:rsidRPr="00136308">
        <w:rPr>
          <w:rFonts w:asciiTheme="minorHAnsi" w:hAnsiTheme="minorHAnsi"/>
        </w:rPr>
        <w:t>Number and % of fall cohort students who enrolled in at least one credit be</w:t>
      </w:r>
      <w:r>
        <w:rPr>
          <w:rFonts w:asciiTheme="minorHAnsi" w:hAnsiTheme="minorHAnsi"/>
        </w:rPr>
        <w:t>a</w:t>
      </w:r>
      <w:r w:rsidRPr="00136308">
        <w:rPr>
          <w:rFonts w:asciiTheme="minorHAnsi" w:hAnsiTheme="minorHAnsi"/>
        </w:rPr>
        <w:t>ring cou</w:t>
      </w:r>
      <w:r>
        <w:rPr>
          <w:rFonts w:asciiTheme="minorHAnsi" w:hAnsiTheme="minorHAnsi"/>
        </w:rPr>
        <w:t>r</w:t>
      </w:r>
      <w:r w:rsidRPr="00136308">
        <w:rPr>
          <w:rFonts w:asciiTheme="minorHAnsi" w:hAnsiTheme="minorHAnsi"/>
        </w:rPr>
        <w:t>se (including developmental) in term 2</w:t>
      </w:r>
      <w:r w:rsidR="00D27A7B" w:rsidRPr="00136308">
        <w:rPr>
          <w:rFonts w:asciiTheme="minorHAnsi" w:hAnsiTheme="minorHAnsi"/>
        </w:rPr>
        <w:t xml:space="preserve"> </w:t>
      </w:r>
    </w:p>
    <w:p w14:paraId="66F315A2" w14:textId="77777777" w:rsidR="001B26D7" w:rsidRDefault="00D27A7B" w:rsidP="00D27A7B">
      <w:r>
        <w:t xml:space="preserve"> </w:t>
      </w:r>
    </w:p>
    <w:p w14:paraId="1691E8E2" w14:textId="77777777" w:rsidR="00D27A7B" w:rsidRDefault="00D27A7B" w:rsidP="00D27A7B">
      <w:r>
        <w:rPr>
          <w:b/>
          <w:bCs/>
        </w:rPr>
        <w:t xml:space="preserve">Course completion rate: </w:t>
      </w:r>
      <w:r w:rsidR="00136308">
        <w:rPr>
          <w:bCs/>
        </w:rPr>
        <w:t xml:space="preserve">Number of college level credits earned with grade A-D or P by fall cohort students in the fall  and in the spring divided by </w:t>
      </w:r>
      <w:r>
        <w:t xml:space="preserve">State-funded undergraduate semester credit hours reported as of the 12th class day and at the end of the course are compared to produce a percentage completion rate. </w:t>
      </w:r>
    </w:p>
    <w:p w14:paraId="769FD155" w14:textId="77777777" w:rsidR="005224EC" w:rsidRPr="00136308" w:rsidRDefault="005224EC" w:rsidP="00D27A7B">
      <w:pPr>
        <w:rPr>
          <w:b/>
          <w:sz w:val="24"/>
          <w:szCs w:val="24"/>
        </w:rPr>
      </w:pPr>
      <w:r w:rsidRPr="00136308">
        <w:rPr>
          <w:b/>
          <w:sz w:val="24"/>
          <w:szCs w:val="24"/>
        </w:rPr>
        <w:t>Demographics</w:t>
      </w:r>
    </w:p>
    <w:p w14:paraId="6C2EA2A9" w14:textId="77777777" w:rsidR="005224EC" w:rsidRDefault="005224EC" w:rsidP="00D27A7B">
      <w:pPr>
        <w:rPr>
          <w:sz w:val="24"/>
          <w:szCs w:val="24"/>
        </w:rPr>
      </w:pPr>
      <w:r>
        <w:rPr>
          <w:sz w:val="24"/>
          <w:szCs w:val="24"/>
        </w:rPr>
        <w:t>College- ready:  Number and % of fall cohort students who were referred to no developmental education</w:t>
      </w:r>
    </w:p>
    <w:p w14:paraId="5423261A" w14:textId="77777777" w:rsidR="005224EC" w:rsidRDefault="005224EC" w:rsidP="00D27A7B">
      <w:pPr>
        <w:rPr>
          <w:sz w:val="24"/>
          <w:szCs w:val="24"/>
        </w:rPr>
      </w:pPr>
      <w:r>
        <w:rPr>
          <w:sz w:val="24"/>
          <w:szCs w:val="24"/>
        </w:rPr>
        <w:lastRenderedPageBreak/>
        <w:t>Females:   Number and % of fall cohort students who were female</w:t>
      </w:r>
    </w:p>
    <w:p w14:paraId="6379A542" w14:textId="77777777" w:rsidR="005224EC" w:rsidRDefault="005224EC" w:rsidP="00D27A7B">
      <w:pPr>
        <w:rPr>
          <w:sz w:val="24"/>
          <w:szCs w:val="24"/>
        </w:rPr>
      </w:pPr>
      <w:r>
        <w:rPr>
          <w:sz w:val="24"/>
          <w:szCs w:val="24"/>
        </w:rPr>
        <w:t>Traditional college age:  Number and % of fall cohort students who were 22 years of age or younger in their first term at the college</w:t>
      </w:r>
    </w:p>
    <w:p w14:paraId="4CC5D1CE" w14:textId="77777777" w:rsidR="005224EC" w:rsidRDefault="005224EC" w:rsidP="00D27A7B">
      <w:pPr>
        <w:rPr>
          <w:sz w:val="24"/>
          <w:szCs w:val="24"/>
        </w:rPr>
      </w:pPr>
      <w:r>
        <w:rPr>
          <w:sz w:val="24"/>
          <w:szCs w:val="24"/>
        </w:rPr>
        <w:t>Full-time:  Number and % of fall cohort students who were full-time (at least 12 SCH) in the first term</w:t>
      </w:r>
    </w:p>
    <w:p w14:paraId="5C0EBD33" w14:textId="77777777" w:rsidR="005224EC" w:rsidRDefault="00EC0885" w:rsidP="00D27A7B">
      <w:pPr>
        <w:rPr>
          <w:sz w:val="24"/>
          <w:szCs w:val="24"/>
        </w:rPr>
      </w:pPr>
      <w:r>
        <w:rPr>
          <w:sz w:val="24"/>
          <w:szCs w:val="24"/>
        </w:rPr>
        <w:t>Average time to associate degree in years</w:t>
      </w:r>
      <w:r w:rsidR="00752842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 xml:space="preserve">see </w:t>
      </w:r>
      <w:r w:rsidR="00752842">
        <w:rPr>
          <w:sz w:val="24"/>
          <w:szCs w:val="24"/>
        </w:rPr>
        <w:t xml:space="preserve"> 2016</w:t>
      </w:r>
      <w:proofErr w:type="gramEnd"/>
      <w:r w:rsidR="00752842">
        <w:rPr>
          <w:sz w:val="24"/>
          <w:szCs w:val="24"/>
        </w:rPr>
        <w:t xml:space="preserve"> </w:t>
      </w:r>
      <w:r>
        <w:rPr>
          <w:sz w:val="24"/>
          <w:szCs w:val="24"/>
        </w:rPr>
        <w:t>THECB almanac)</w:t>
      </w:r>
    </w:p>
    <w:p w14:paraId="3C7D46E9" w14:textId="77777777" w:rsidR="00EC0885" w:rsidRDefault="00EC0885" w:rsidP="00D27A7B">
      <w:pPr>
        <w:rPr>
          <w:sz w:val="24"/>
          <w:szCs w:val="24"/>
        </w:rPr>
      </w:pPr>
      <w:r>
        <w:rPr>
          <w:sz w:val="24"/>
          <w:szCs w:val="24"/>
        </w:rPr>
        <w:t xml:space="preserve">Average SCH to associate </w:t>
      </w:r>
      <w:proofErr w:type="gramStart"/>
      <w:r>
        <w:rPr>
          <w:sz w:val="24"/>
          <w:szCs w:val="24"/>
        </w:rPr>
        <w:t xml:space="preserve">degree </w:t>
      </w:r>
      <w:r w:rsidR="0075284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see </w:t>
      </w:r>
      <w:r w:rsidR="00752842">
        <w:rPr>
          <w:sz w:val="24"/>
          <w:szCs w:val="24"/>
        </w:rPr>
        <w:t xml:space="preserve"> 2016</w:t>
      </w:r>
      <w:r>
        <w:rPr>
          <w:sz w:val="24"/>
          <w:szCs w:val="24"/>
        </w:rPr>
        <w:t>THECB almanac)</w:t>
      </w:r>
    </w:p>
    <w:p w14:paraId="2D163C60" w14:textId="77777777" w:rsidR="00AE1C11" w:rsidRPr="001B26D7" w:rsidRDefault="00C953EA" w:rsidP="00D27A7B">
      <w:pPr>
        <w:rPr>
          <w:sz w:val="24"/>
          <w:szCs w:val="24"/>
        </w:rPr>
      </w:pPr>
      <w:hyperlink r:id="rId4" w:history="1">
        <w:r w:rsidR="00AE1C11" w:rsidRPr="000F0257">
          <w:rPr>
            <w:rStyle w:val="Hyperlink"/>
          </w:rPr>
          <w:t>http://www.thecb.state.tx.us/index.cfm?objectid=A44B548A-E50C-8417-E09BF83FC11EA1EF</w:t>
        </w:r>
      </w:hyperlink>
    </w:p>
    <w:sectPr w:rsidR="00AE1C11" w:rsidRPr="001B2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D7"/>
    <w:rsid w:val="00136308"/>
    <w:rsid w:val="001B26D7"/>
    <w:rsid w:val="00414772"/>
    <w:rsid w:val="005224EC"/>
    <w:rsid w:val="00586DFE"/>
    <w:rsid w:val="00752842"/>
    <w:rsid w:val="00AE1C11"/>
    <w:rsid w:val="00C953EA"/>
    <w:rsid w:val="00CA31EF"/>
    <w:rsid w:val="00D27A7B"/>
    <w:rsid w:val="00EC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A72CA"/>
  <w15:chartTrackingRefBased/>
  <w15:docId w15:val="{C1C48793-21B4-4EDB-BAEB-9A5A1952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7A7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1C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thecb.state.tx.us/index.cfm?objectid=A44B548A-E50C-8417-E09BF83FC11EA1EF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American University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Ellis</dc:creator>
  <cp:keywords/>
  <dc:description/>
  <cp:lastModifiedBy>Cynthia Ferrell</cp:lastModifiedBy>
  <cp:revision>2</cp:revision>
  <dcterms:created xsi:type="dcterms:W3CDTF">2016-07-29T17:17:00Z</dcterms:created>
  <dcterms:modified xsi:type="dcterms:W3CDTF">2016-07-29T17:17:00Z</dcterms:modified>
</cp:coreProperties>
</file>