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22DA" w14:textId="07F8F80C" w:rsidR="00F83C7A" w:rsidRPr="00290127" w:rsidRDefault="0041547A" w:rsidP="00F83C7A">
      <w:pPr>
        <w:jc w:val="center"/>
        <w:rPr>
          <w:rFonts w:ascii="Encode Sans SemiBold" w:eastAsia="Times New Roman" w:hAnsi="Encode Sans SemiBold" w:cs="Times New Roman"/>
          <w:b/>
          <w:bCs/>
          <w:sz w:val="28"/>
          <w:szCs w:val="28"/>
        </w:rPr>
      </w:pPr>
      <w:r w:rsidRPr="00290127">
        <w:rPr>
          <w:rFonts w:ascii="Encode Sans SemiBold" w:eastAsia="Times New Roman" w:hAnsi="Encode Sans SemiBold" w:cs="Times New Roman"/>
          <w:b/>
          <w:bCs/>
          <w:sz w:val="28"/>
          <w:szCs w:val="28"/>
        </w:rPr>
        <w:t>DESIGNING COREQUISITE SUPPORT</w:t>
      </w:r>
    </w:p>
    <w:p w14:paraId="7550A2C6" w14:textId="77777777" w:rsidR="0041547A" w:rsidRPr="00290127" w:rsidRDefault="0041547A" w:rsidP="00F83C7A">
      <w:pPr>
        <w:jc w:val="center"/>
        <w:rPr>
          <w:rFonts w:ascii="Encode Sans" w:eastAsia="Times New Roman" w:hAnsi="Encode Sans" w:cs="Times New Roman"/>
          <w:sz w:val="28"/>
          <w:szCs w:val="28"/>
        </w:rPr>
      </w:pPr>
    </w:p>
    <w:tbl>
      <w:tblPr>
        <w:tblStyle w:val="List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4"/>
        <w:gridCol w:w="2691"/>
        <w:gridCol w:w="4589"/>
        <w:gridCol w:w="4046"/>
      </w:tblGrid>
      <w:tr w:rsidR="00C1159A" w:rsidRPr="0041547A" w14:paraId="08ACEB68" w14:textId="179A2CE5" w:rsidTr="000F7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shd w:val="clear" w:color="auto" w:fill="1A3857"/>
          </w:tcPr>
          <w:p w14:paraId="4ABDD2BF" w14:textId="77777777" w:rsidR="00C1159A" w:rsidRPr="0041547A" w:rsidRDefault="00C1159A" w:rsidP="004B10D6">
            <w:pPr>
              <w:spacing w:line="276" w:lineRule="auto"/>
              <w:jc w:val="center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41547A">
              <w:rPr>
                <w:rFonts w:ascii="Zilla Slab" w:hAnsi="Zilla Slab"/>
                <w:b w:val="0"/>
                <w:bCs w:val="0"/>
                <w:sz w:val="22"/>
                <w:szCs w:val="22"/>
              </w:rPr>
              <w:br w:type="page"/>
            </w: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  <w:t>CCA Scaling</w:t>
            </w:r>
          </w:p>
          <w:p w14:paraId="6F4AC326" w14:textId="77777777" w:rsidR="00C1159A" w:rsidRPr="0041547A" w:rsidRDefault="00C1159A" w:rsidP="004B10D6">
            <w:pPr>
              <w:jc w:val="center"/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  <w:t>Standard</w:t>
            </w:r>
          </w:p>
        </w:tc>
        <w:tc>
          <w:tcPr>
            <w:tcW w:w="1039" w:type="pct"/>
            <w:shd w:val="clear" w:color="auto" w:fill="1A3857"/>
          </w:tcPr>
          <w:p w14:paraId="222D79E0" w14:textId="77777777" w:rsidR="00C1159A" w:rsidRPr="0041547A" w:rsidRDefault="00C1159A" w:rsidP="004B10D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b w:val="0"/>
                <w:bCs w:val="0"/>
                <w:caps/>
                <w:sz w:val="22"/>
                <w:szCs w:val="22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  <w:t>Institutional Action</w:t>
            </w:r>
          </w:p>
        </w:tc>
        <w:tc>
          <w:tcPr>
            <w:tcW w:w="1772" w:type="pct"/>
            <w:shd w:val="clear" w:color="auto" w:fill="1A3857"/>
          </w:tcPr>
          <w:p w14:paraId="45A93D99" w14:textId="77777777" w:rsidR="00C1159A" w:rsidRPr="0041547A" w:rsidRDefault="00C1159A" w:rsidP="004B10D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  <w:t>Key Questions</w:t>
            </w:r>
          </w:p>
        </w:tc>
        <w:tc>
          <w:tcPr>
            <w:tcW w:w="1562" w:type="pct"/>
            <w:shd w:val="clear" w:color="auto" w:fill="1A3857"/>
          </w:tcPr>
          <w:p w14:paraId="10B90EFB" w14:textId="7BF35463" w:rsidR="00C1159A" w:rsidRPr="0041547A" w:rsidRDefault="00C1159A" w:rsidP="00C1159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2"/>
                <w:szCs w:val="22"/>
              </w:rPr>
            </w:pPr>
            <w:r>
              <w:rPr>
                <w:rFonts w:ascii="Zilla Slab" w:eastAsia="Times New Roman" w:hAnsi="Zilla Slab" w:cs="Times New Roman"/>
                <w:sz w:val="22"/>
                <w:szCs w:val="22"/>
              </w:rPr>
              <w:t>Notes</w:t>
            </w:r>
          </w:p>
        </w:tc>
      </w:tr>
      <w:tr w:rsidR="00C1159A" w:rsidRPr="0041547A" w14:paraId="4A0E411E" w14:textId="26807918" w:rsidTr="000F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shd w:val="clear" w:color="auto" w:fill="B9D3DC"/>
          </w:tcPr>
          <w:p w14:paraId="6CCF9992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039" w:type="pct"/>
            <w:shd w:val="clear" w:color="auto" w:fill="B9D3DC"/>
          </w:tcPr>
          <w:p w14:paraId="734356FE" w14:textId="77777777" w:rsidR="00C1159A" w:rsidRPr="0041547A" w:rsidRDefault="00C1159A" w:rsidP="00A2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>Examine remedial enrollment and college-level completion of students in first academic year to assess enrollment in current remedial interventions, and their effectiveness.</w:t>
            </w:r>
          </w:p>
        </w:tc>
        <w:tc>
          <w:tcPr>
            <w:tcW w:w="1772" w:type="pct"/>
            <w:shd w:val="clear" w:color="auto" w:fill="B9D3DC"/>
          </w:tcPr>
          <w:p w14:paraId="4AEA0CD4" w14:textId="77777777" w:rsidR="00C1159A" w:rsidRDefault="00C1159A" w:rsidP="00BD69A6">
            <w:pPr>
              <w:pStyle w:val="ListParagraph"/>
              <w:numPr>
                <w:ilvl w:val="0"/>
                <w:numId w:val="23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BD69A6">
              <w:rPr>
                <w:rFonts w:ascii="Zilla Slab" w:eastAsia="Times New Roman" w:hAnsi="Zilla Slab" w:cs="Times New Roman"/>
                <w:sz w:val="20"/>
                <w:szCs w:val="20"/>
              </w:rPr>
              <w:t>What percent of students placed into developmental reading and/or writing enroll in remedial/corequisite courses in their first year?</w:t>
            </w:r>
          </w:p>
          <w:p w14:paraId="1C6ED572" w14:textId="77777777" w:rsidR="00C1159A" w:rsidRDefault="00C1159A" w:rsidP="00BD69A6">
            <w:pPr>
              <w:pStyle w:val="ListParagraph"/>
              <w:numPr>
                <w:ilvl w:val="0"/>
                <w:numId w:val="23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BD69A6">
              <w:rPr>
                <w:rFonts w:ascii="Zilla Slab" w:eastAsia="Times New Roman" w:hAnsi="Zilla Slab" w:cs="Times New Roman"/>
                <w:sz w:val="20"/>
                <w:szCs w:val="20"/>
              </w:rPr>
              <w:t>What percent of all new entering students are placed into developmental reading and/or writing?</w:t>
            </w:r>
          </w:p>
          <w:p w14:paraId="6013E28E" w14:textId="77777777" w:rsidR="00C1159A" w:rsidRDefault="00C1159A" w:rsidP="00BD69A6">
            <w:pPr>
              <w:pStyle w:val="ListParagraph"/>
              <w:numPr>
                <w:ilvl w:val="0"/>
                <w:numId w:val="23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BD69A6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What percent of new entering students placed into developmental reading/writing complete college-level English in their first academic year? </w:t>
            </w:r>
          </w:p>
          <w:p w14:paraId="3E9DE2B0" w14:textId="379812BE" w:rsidR="00C1159A" w:rsidRPr="00BD69A6" w:rsidRDefault="00C1159A" w:rsidP="00BD69A6">
            <w:pPr>
              <w:pStyle w:val="ListParagraph"/>
              <w:numPr>
                <w:ilvl w:val="0"/>
                <w:numId w:val="23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BD69A6">
              <w:rPr>
                <w:rFonts w:ascii="Zilla Slab" w:eastAsia="Times New Roman" w:hAnsi="Zilla Slab" w:cs="Times New Roman"/>
                <w:sz w:val="20"/>
                <w:szCs w:val="20"/>
              </w:rPr>
              <w:t>How do the college-level completion rates for developmental students compare to students placed directly into college-level courses?</w:t>
            </w:r>
          </w:p>
        </w:tc>
        <w:tc>
          <w:tcPr>
            <w:tcW w:w="1562" w:type="pct"/>
            <w:shd w:val="clear" w:color="auto" w:fill="B9D3DC"/>
          </w:tcPr>
          <w:p w14:paraId="29B25341" w14:textId="77777777" w:rsidR="00C1159A" w:rsidRPr="00C1159A" w:rsidRDefault="00C1159A" w:rsidP="00C1159A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  <w:tr w:rsidR="00C1159A" w:rsidRPr="0041547A" w14:paraId="6E7F004B" w14:textId="3930ADAB" w:rsidTr="000F7FD1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1FE50B2B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t>Data, Equity</w:t>
            </w:r>
          </w:p>
        </w:tc>
        <w:tc>
          <w:tcPr>
            <w:tcW w:w="1039" w:type="pct"/>
          </w:tcPr>
          <w:p w14:paraId="30EA4059" w14:textId="52EA271F" w:rsidR="00C1159A" w:rsidRPr="0041547A" w:rsidRDefault="00C1159A" w:rsidP="00A21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>Examine remedial enrollment, remedial effectiveness, and college-level completion for underserved populations to include by race/ethnicity, age and Pell status.</w:t>
            </w:r>
          </w:p>
        </w:tc>
        <w:tc>
          <w:tcPr>
            <w:tcW w:w="1772" w:type="pct"/>
          </w:tcPr>
          <w:p w14:paraId="793F434A" w14:textId="77777777" w:rsidR="00C1159A" w:rsidRDefault="00C1159A" w:rsidP="00BD69A6">
            <w:pPr>
              <w:pStyle w:val="ListParagraph"/>
              <w:numPr>
                <w:ilvl w:val="0"/>
                <w:numId w:val="24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BD69A6">
              <w:rPr>
                <w:rFonts w:ascii="Zilla Slab" w:eastAsia="Times New Roman" w:hAnsi="Zilla Slab" w:cs="Times New Roman"/>
                <w:sz w:val="20"/>
                <w:szCs w:val="20"/>
              </w:rPr>
              <w:t>How do developmental reading/writing placements and enrollments differ by different underserved populations?</w:t>
            </w:r>
          </w:p>
          <w:p w14:paraId="74B941B1" w14:textId="77777777" w:rsidR="00C1159A" w:rsidRDefault="00C1159A" w:rsidP="00BD69A6">
            <w:pPr>
              <w:pStyle w:val="ListParagraph"/>
              <w:numPr>
                <w:ilvl w:val="0"/>
                <w:numId w:val="24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BD69A6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How do college-level course success rates in college-level English differ by different underserved populations?  </w:t>
            </w:r>
          </w:p>
          <w:p w14:paraId="7EF09487" w14:textId="2C9BEBFE" w:rsidR="00C1159A" w:rsidRPr="00BD69A6" w:rsidRDefault="00C1159A" w:rsidP="00BD69A6">
            <w:pPr>
              <w:pStyle w:val="ListParagraph"/>
              <w:numPr>
                <w:ilvl w:val="0"/>
                <w:numId w:val="24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BD69A6">
              <w:rPr>
                <w:rFonts w:ascii="Zilla Slab" w:eastAsia="Times New Roman" w:hAnsi="Zilla Slab" w:cs="Times New Roman"/>
                <w:sz w:val="20"/>
                <w:szCs w:val="20"/>
              </w:rPr>
              <w:t>How do college-level writing success rates for underserved students compare between those placed into developmental vs. those placed in college-level?</w:t>
            </w:r>
          </w:p>
        </w:tc>
        <w:tc>
          <w:tcPr>
            <w:tcW w:w="1562" w:type="pct"/>
          </w:tcPr>
          <w:p w14:paraId="1B8356C9" w14:textId="77777777" w:rsidR="00C1159A" w:rsidRPr="00C1159A" w:rsidRDefault="00C1159A" w:rsidP="00C115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  <w:tr w:rsidR="00C1159A" w:rsidRPr="0041547A" w14:paraId="67B75697" w14:textId="18A51272" w:rsidTr="000F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shd w:val="clear" w:color="auto" w:fill="B9D3DC"/>
          </w:tcPr>
          <w:p w14:paraId="193B23D3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039" w:type="pct"/>
            <w:shd w:val="clear" w:color="auto" w:fill="B9D3DC"/>
          </w:tcPr>
          <w:p w14:paraId="0CDA22C2" w14:textId="7B9C9DF5" w:rsidR="00C1159A" w:rsidRPr="0041547A" w:rsidRDefault="00C1159A" w:rsidP="00A2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Determine w</w:t>
            </w:r>
            <w:r w:rsidRPr="0041547A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hat percent of students placed into developmental reading/writing will be placed in corequisites in 2018, 2019, 2020</w:t>
            </w:r>
            <w:r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72" w:type="pct"/>
            <w:shd w:val="clear" w:color="auto" w:fill="B9D3DC"/>
          </w:tcPr>
          <w:p w14:paraId="146622EE" w14:textId="77777777" w:rsidR="00C1159A" w:rsidRDefault="00C1159A" w:rsidP="00BD69A6">
            <w:pPr>
              <w:pStyle w:val="ListParagraph"/>
              <w:numPr>
                <w:ilvl w:val="0"/>
                <w:numId w:val="25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 w:rsidRPr="00BD69A6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Will you adhere to the legislative benchmarks (25% in 2018, 50% in 2019, 75% in 2020) or will you seek to scale corequisites beyond these benchmarks to meet needs of all students who would benefit?</w:t>
            </w:r>
          </w:p>
          <w:p w14:paraId="2C738B64" w14:textId="11FC3ABD" w:rsidR="00C1159A" w:rsidRPr="00BD69A6" w:rsidRDefault="00C1159A" w:rsidP="00BD69A6">
            <w:pPr>
              <w:pStyle w:val="ListParagraph"/>
              <w:numPr>
                <w:ilvl w:val="0"/>
                <w:numId w:val="25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 w:rsidRPr="00BD69A6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What evidence do you have that these are the right levels of scale for your institution?</w:t>
            </w:r>
          </w:p>
        </w:tc>
        <w:tc>
          <w:tcPr>
            <w:tcW w:w="1562" w:type="pct"/>
            <w:shd w:val="clear" w:color="auto" w:fill="B9D3DC"/>
          </w:tcPr>
          <w:p w14:paraId="0FC16673" w14:textId="77777777" w:rsidR="00C1159A" w:rsidRPr="00C1159A" w:rsidRDefault="00C1159A" w:rsidP="00C1159A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</w:p>
        </w:tc>
      </w:tr>
      <w:tr w:rsidR="00C1159A" w:rsidRPr="0041547A" w14:paraId="32725909" w14:textId="098404C0" w:rsidTr="000F7FD1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7F81C1D5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t>Data</w:t>
            </w:r>
          </w:p>
        </w:tc>
        <w:tc>
          <w:tcPr>
            <w:tcW w:w="1039" w:type="pct"/>
          </w:tcPr>
          <w:p w14:paraId="2FF6068F" w14:textId="77777777" w:rsidR="00C1159A" w:rsidRPr="0041547A" w:rsidRDefault="00C1159A" w:rsidP="00A21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>Set targets for percent of students who complete college-level reading/writing in their first academic year.</w:t>
            </w:r>
          </w:p>
        </w:tc>
        <w:tc>
          <w:tcPr>
            <w:tcW w:w="1772" w:type="pct"/>
          </w:tcPr>
          <w:p w14:paraId="3EC131A5" w14:textId="77777777" w:rsidR="00C1159A" w:rsidRDefault="00C1159A" w:rsidP="00A626CF">
            <w:pPr>
              <w:pStyle w:val="ListParagraph"/>
              <w:numPr>
                <w:ilvl w:val="0"/>
                <w:numId w:val="26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What percent of students enrolled in corequisite models would need to complete college-level courses in their first year to consider the strategy a success?</w:t>
            </w:r>
          </w:p>
          <w:p w14:paraId="51151FD0" w14:textId="2FA3ECD3" w:rsidR="00C1159A" w:rsidRPr="00A626CF" w:rsidRDefault="00C1159A" w:rsidP="00A626CF">
            <w:pPr>
              <w:pStyle w:val="ListParagraph"/>
              <w:numPr>
                <w:ilvl w:val="0"/>
                <w:numId w:val="26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What is your goal for the percent of all new entering students placed into developmental reading/writing that will complete college-level English in their first year after corequisites are implemented?</w:t>
            </w:r>
          </w:p>
        </w:tc>
        <w:tc>
          <w:tcPr>
            <w:tcW w:w="1562" w:type="pct"/>
          </w:tcPr>
          <w:p w14:paraId="28B6EB5B" w14:textId="77777777" w:rsidR="00C1159A" w:rsidRPr="00C1159A" w:rsidRDefault="00C1159A" w:rsidP="00C115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  <w:tr w:rsidR="00C1159A" w:rsidRPr="0041547A" w14:paraId="3DE12052" w14:textId="0C6FBEFB" w:rsidTr="000F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shd w:val="clear" w:color="auto" w:fill="B9D3DC"/>
          </w:tcPr>
          <w:p w14:paraId="67CE8C61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t>Policy</w:t>
            </w:r>
          </w:p>
        </w:tc>
        <w:tc>
          <w:tcPr>
            <w:tcW w:w="1039" w:type="pct"/>
            <w:shd w:val="clear" w:color="auto" w:fill="B9D3DC"/>
          </w:tcPr>
          <w:p w14:paraId="79EC4478" w14:textId="5EEF0F49" w:rsidR="00C1159A" w:rsidRPr="0041547A" w:rsidRDefault="00C1159A" w:rsidP="00A2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Determine h</w:t>
            </w: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ow 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your institution will</w:t>
            </w: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 place students into corequisite reading/writing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.</w:t>
            </w:r>
          </w:p>
        </w:tc>
        <w:tc>
          <w:tcPr>
            <w:tcW w:w="1772" w:type="pct"/>
            <w:shd w:val="clear" w:color="auto" w:fill="B9D3DC"/>
          </w:tcPr>
          <w:p w14:paraId="308C8949" w14:textId="77777777" w:rsidR="00C1159A" w:rsidRDefault="00C1159A" w:rsidP="00A626CF">
            <w:pPr>
              <w:pStyle w:val="ListParagraph"/>
              <w:numPr>
                <w:ilvl w:val="0"/>
                <w:numId w:val="27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Which measures will you use? HS GPA, TSI score, HS transcript information, test scores, or something else?</w:t>
            </w:r>
          </w:p>
          <w:p w14:paraId="66339FBC" w14:textId="77777777" w:rsidR="00C1159A" w:rsidRDefault="00C1159A" w:rsidP="00A626CF">
            <w:pPr>
              <w:pStyle w:val="ListParagraph"/>
              <w:numPr>
                <w:ilvl w:val="0"/>
                <w:numId w:val="27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What will be your “cut point” for enrolling in corequisites? </w:t>
            </w:r>
          </w:p>
          <w:p w14:paraId="240A6569" w14:textId="59712F62" w:rsidR="00C1159A" w:rsidRPr="00A626CF" w:rsidRDefault="00C1159A" w:rsidP="00A626CF">
            <w:pPr>
              <w:pStyle w:val="ListParagraph"/>
              <w:numPr>
                <w:ilvl w:val="0"/>
                <w:numId w:val="27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What analysis will you do to ensure all students who can benefit from corequisites are placed into them?</w:t>
            </w:r>
          </w:p>
        </w:tc>
        <w:tc>
          <w:tcPr>
            <w:tcW w:w="1562" w:type="pct"/>
            <w:shd w:val="clear" w:color="auto" w:fill="B9D3DC"/>
          </w:tcPr>
          <w:p w14:paraId="35FE4A26" w14:textId="77777777" w:rsidR="00C1159A" w:rsidRPr="00C1159A" w:rsidRDefault="00C1159A" w:rsidP="00C1159A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  <w:tr w:rsidR="00C1159A" w:rsidRPr="0041547A" w14:paraId="795626C7" w14:textId="776F58A9" w:rsidTr="000F7FD1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00A1C5F4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Implementation</w:t>
            </w:r>
          </w:p>
        </w:tc>
        <w:tc>
          <w:tcPr>
            <w:tcW w:w="1039" w:type="pct"/>
          </w:tcPr>
          <w:p w14:paraId="5933E526" w14:textId="77777777" w:rsidR="00C1159A" w:rsidRPr="0041547A" w:rsidRDefault="00C1159A" w:rsidP="00A21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 xml:space="preserve">Assess institutional capacity and constraints that will impact the model of corequisite you choose to implement. </w:t>
            </w:r>
          </w:p>
        </w:tc>
        <w:tc>
          <w:tcPr>
            <w:tcW w:w="1772" w:type="pct"/>
          </w:tcPr>
          <w:p w14:paraId="0DFAD74B" w14:textId="3202C683" w:rsidR="00C1159A" w:rsidRDefault="00C1159A" w:rsidP="00A626CF">
            <w:pPr>
              <w:pStyle w:val="ListParagraph"/>
              <w:numPr>
                <w:ilvl w:val="0"/>
                <w:numId w:val="28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What wi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ll be the class size for the co</w:t>
            </w: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req courses?</w:t>
            </w:r>
          </w:p>
          <w:p w14:paraId="05F0775B" w14:textId="50AD27F9" w:rsidR="00C1159A" w:rsidRDefault="00C1159A" w:rsidP="00A626CF">
            <w:pPr>
              <w:pStyle w:val="ListParagraph"/>
              <w:numPr>
                <w:ilvl w:val="0"/>
                <w:numId w:val="28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How 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many sections of the co</w:t>
            </w: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req course will you need to accommodate those eligible?</w:t>
            </w:r>
          </w:p>
          <w:p w14:paraId="2B09DC43" w14:textId="77777777" w:rsidR="00C1159A" w:rsidRDefault="00C1159A" w:rsidP="00A626CF">
            <w:pPr>
              <w:pStyle w:val="ListParagraph"/>
              <w:numPr>
                <w:ilvl w:val="0"/>
                <w:numId w:val="28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How will you ensure you have enough faculty with the proper credentials to teach the college-level course?</w:t>
            </w:r>
          </w:p>
          <w:p w14:paraId="43ADB06D" w14:textId="1F52155A" w:rsidR="00C1159A" w:rsidRPr="00A626CF" w:rsidRDefault="00C1159A" w:rsidP="00A626CF">
            <w:pPr>
              <w:pStyle w:val="ListParagraph"/>
              <w:numPr>
                <w:ilvl w:val="0"/>
                <w:numId w:val="28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What space and scheduling constraints do you have for offering corequisites?</w:t>
            </w:r>
          </w:p>
        </w:tc>
        <w:tc>
          <w:tcPr>
            <w:tcW w:w="1562" w:type="pct"/>
          </w:tcPr>
          <w:p w14:paraId="05A948D4" w14:textId="77777777" w:rsidR="00C1159A" w:rsidRPr="00C1159A" w:rsidRDefault="00C1159A" w:rsidP="00C115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  <w:tr w:rsidR="00C1159A" w:rsidRPr="0041547A" w14:paraId="23D9EC26" w14:textId="4A5BA330" w:rsidTr="000F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shd w:val="clear" w:color="auto" w:fill="B9D3DC"/>
          </w:tcPr>
          <w:p w14:paraId="791A90AF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lastRenderedPageBreak/>
              <w:t>Implementation</w:t>
            </w:r>
          </w:p>
        </w:tc>
        <w:tc>
          <w:tcPr>
            <w:tcW w:w="1039" w:type="pct"/>
            <w:shd w:val="clear" w:color="auto" w:fill="B9D3DC"/>
          </w:tcPr>
          <w:p w14:paraId="0B2D751A" w14:textId="77777777" w:rsidR="00C1159A" w:rsidRPr="0041547A" w:rsidRDefault="00C1159A" w:rsidP="00A2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>Choose a corequisite model that has been tested and that fits institutional context, available resources, and student needs.</w:t>
            </w:r>
          </w:p>
        </w:tc>
        <w:tc>
          <w:tcPr>
            <w:tcW w:w="1772" w:type="pct"/>
            <w:shd w:val="clear" w:color="auto" w:fill="B9D3DC"/>
          </w:tcPr>
          <w:p w14:paraId="53ABD326" w14:textId="77777777" w:rsidR="00C1159A" w:rsidRDefault="00C1159A" w:rsidP="00A626CF">
            <w:pPr>
              <w:pStyle w:val="ListParagraph"/>
              <w:numPr>
                <w:ilvl w:val="0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Will your model include the following best practices?</w:t>
            </w:r>
          </w:p>
          <w:p w14:paraId="35C57EEA" w14:textId="77777777" w:rsidR="00C1159A" w:rsidRDefault="00C1159A" w:rsidP="00A626CF">
            <w:pPr>
              <w:pStyle w:val="ListParagraph"/>
              <w:numPr>
                <w:ilvl w:val="1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Mixed cohort of corequisite and college-level students in college-level course</w:t>
            </w:r>
          </w:p>
          <w:p w14:paraId="3E47CBFE" w14:textId="77777777" w:rsidR="00C1159A" w:rsidRDefault="00C1159A" w:rsidP="00A626CF">
            <w:pPr>
              <w:pStyle w:val="ListParagraph"/>
              <w:numPr>
                <w:ilvl w:val="1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Same instructor for college-level and corequisite sections</w:t>
            </w:r>
          </w:p>
          <w:p w14:paraId="6C4E1592" w14:textId="77777777" w:rsidR="00C1159A" w:rsidRDefault="00C1159A" w:rsidP="00A626CF">
            <w:pPr>
              <w:pStyle w:val="ListParagraph"/>
              <w:numPr>
                <w:ilvl w:val="1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Class size of 12 or fewer in corequisite section</w:t>
            </w:r>
          </w:p>
          <w:p w14:paraId="6DE64241" w14:textId="33A5894B" w:rsidR="00C1159A" w:rsidRDefault="00C1159A" w:rsidP="00A626CF">
            <w:pPr>
              <w:pStyle w:val="ListParagraph"/>
              <w:numPr>
                <w:ilvl w:val="1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The co</w:t>
            </w: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req class is not a grammar class.  Any instruction in this area will focus on editing skills and will involve editing of student work, not decontextualized exercises.</w:t>
            </w:r>
          </w:p>
          <w:p w14:paraId="2743BFEA" w14:textId="77777777" w:rsidR="00C1159A" w:rsidRDefault="00C1159A" w:rsidP="00A626CF">
            <w:pPr>
              <w:pStyle w:val="ListParagraph"/>
              <w:numPr>
                <w:ilvl w:val="0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Will you be integrating reading and writing?</w:t>
            </w:r>
          </w:p>
          <w:p w14:paraId="59CFF16C" w14:textId="77777777" w:rsidR="00C1159A" w:rsidRDefault="00C1159A" w:rsidP="00A626CF">
            <w:pPr>
              <w:pStyle w:val="ListParagraph"/>
              <w:numPr>
                <w:ilvl w:val="0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How many credits will the college-level course be?  </w:t>
            </w:r>
          </w:p>
          <w:p w14:paraId="41F80FAF" w14:textId="77777777" w:rsidR="00C1159A" w:rsidRDefault="00C1159A" w:rsidP="00A626CF">
            <w:pPr>
              <w:pStyle w:val="ListParagraph"/>
              <w:numPr>
                <w:ilvl w:val="0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Will the number of credits differ from traditional college-level course?</w:t>
            </w:r>
          </w:p>
          <w:p w14:paraId="08819B1E" w14:textId="77777777" w:rsidR="00C1159A" w:rsidRDefault="00C1159A" w:rsidP="00A626CF">
            <w:pPr>
              <w:pStyle w:val="ListParagraph"/>
              <w:numPr>
                <w:ilvl w:val="0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How many credits will the corequisite section be? </w:t>
            </w:r>
          </w:p>
          <w:p w14:paraId="5A79F75C" w14:textId="77777777" w:rsidR="00C1159A" w:rsidRDefault="00C1159A" w:rsidP="00A626CF">
            <w:pPr>
              <w:pStyle w:val="ListParagraph"/>
              <w:numPr>
                <w:ilvl w:val="0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What is your justification for the number of credits?</w:t>
            </w:r>
          </w:p>
          <w:p w14:paraId="6397ADB4" w14:textId="7F133846" w:rsidR="00C1159A" w:rsidRPr="00A626CF" w:rsidRDefault="00C1159A" w:rsidP="00A626CF">
            <w:pPr>
              <w:pStyle w:val="ListParagraph"/>
              <w:numPr>
                <w:ilvl w:val="0"/>
                <w:numId w:val="29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Will you attempt to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 give college credit for the co</w:t>
            </w: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req course?  </w:t>
            </w:r>
          </w:p>
          <w:p w14:paraId="4CEFBAB1" w14:textId="77777777" w:rsidR="00C1159A" w:rsidRPr="0041547A" w:rsidRDefault="00C1159A" w:rsidP="00A21419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B9D3DC"/>
          </w:tcPr>
          <w:p w14:paraId="38904ECA" w14:textId="77777777" w:rsidR="00C1159A" w:rsidRPr="00C1159A" w:rsidRDefault="00C1159A" w:rsidP="00C1159A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  <w:tr w:rsidR="00B970A9" w:rsidRPr="0041547A" w14:paraId="740FE52A" w14:textId="77777777" w:rsidTr="008A6F1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shd w:val="clear" w:color="auto" w:fill="auto"/>
          </w:tcPr>
          <w:p w14:paraId="7DE64B73" w14:textId="7903CF04" w:rsidR="00B970A9" w:rsidRPr="00B970A9" w:rsidRDefault="00B970A9" w:rsidP="00A21419">
            <w:pPr>
              <w:outlineLvl w:val="0"/>
              <w:rPr>
                <w:rFonts w:ascii="Zilla Slab" w:eastAsia="Times New Roman" w:hAnsi="Zilla Slab" w:cs="Times New Roman"/>
                <w:b w:val="0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b w:val="0"/>
                <w:sz w:val="20"/>
                <w:szCs w:val="20"/>
              </w:rPr>
              <w:lastRenderedPageBreak/>
              <w:t>Implementation</w:t>
            </w:r>
          </w:p>
        </w:tc>
        <w:tc>
          <w:tcPr>
            <w:tcW w:w="1039" w:type="pct"/>
            <w:shd w:val="clear" w:color="auto" w:fill="auto"/>
          </w:tcPr>
          <w:p w14:paraId="06E96F72" w14:textId="0173E2AC" w:rsidR="00B970A9" w:rsidRPr="0041547A" w:rsidRDefault="00B970A9" w:rsidP="00A21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Design course.</w:t>
            </w:r>
          </w:p>
        </w:tc>
        <w:tc>
          <w:tcPr>
            <w:tcW w:w="1772" w:type="pct"/>
            <w:shd w:val="clear" w:color="auto" w:fill="auto"/>
          </w:tcPr>
          <w:p w14:paraId="09A0DDE2" w14:textId="77777777" w:rsidR="00B970A9" w:rsidRDefault="00B970A9" w:rsidP="00A626CF">
            <w:pPr>
              <w:pStyle w:val="ListParagraph"/>
              <w:numPr>
                <w:ilvl w:val="0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Will your course include the following components?</w:t>
            </w:r>
          </w:p>
          <w:p w14:paraId="57438D47" w14:textId="77777777" w:rsidR="00B970A9" w:rsidRDefault="00B970A9" w:rsidP="00B970A9">
            <w:pPr>
              <w:pStyle w:val="ListParagraph"/>
              <w:numPr>
                <w:ilvl w:val="1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Active learning</w:t>
            </w:r>
          </w:p>
          <w:p w14:paraId="79C97881" w14:textId="77777777" w:rsidR="00B970A9" w:rsidRDefault="00B970A9" w:rsidP="00B970A9">
            <w:pPr>
              <w:pStyle w:val="ListParagraph"/>
              <w:numPr>
                <w:ilvl w:val="1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Attention to non-cognitive issues</w:t>
            </w:r>
          </w:p>
          <w:p w14:paraId="1C4726C3" w14:textId="77777777" w:rsidR="00B970A9" w:rsidRDefault="00B970A9" w:rsidP="00B970A9">
            <w:pPr>
              <w:pStyle w:val="ListParagraph"/>
              <w:numPr>
                <w:ilvl w:val="1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Integrated reading and writing in the coreq course</w:t>
            </w:r>
          </w:p>
          <w:p w14:paraId="084FBA04" w14:textId="77777777" w:rsidR="00B970A9" w:rsidRDefault="00B970A9" w:rsidP="00B970A9">
            <w:pPr>
              <w:pStyle w:val="ListParagraph"/>
              <w:numPr>
                <w:ilvl w:val="1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Integrated reading and writing in the college-level course</w:t>
            </w:r>
          </w:p>
          <w:p w14:paraId="7ED8A11D" w14:textId="77777777" w:rsidR="00B970A9" w:rsidRDefault="00B970A9" w:rsidP="00B970A9">
            <w:pPr>
              <w:pStyle w:val="ListParagraph"/>
              <w:numPr>
                <w:ilvl w:val="1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Student and college success strategies</w:t>
            </w:r>
          </w:p>
          <w:p w14:paraId="41157331" w14:textId="77777777" w:rsidR="00B970A9" w:rsidRDefault="00B970A9" w:rsidP="00B970A9">
            <w:pPr>
              <w:pStyle w:val="ListParagraph"/>
              <w:numPr>
                <w:ilvl w:val="1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Alignment of basic skills to be taught in the corequisite section with skills essential to be successful in college-level course</w:t>
            </w:r>
          </w:p>
          <w:p w14:paraId="4F48DC2E" w14:textId="77777777" w:rsidR="00B970A9" w:rsidRDefault="00B970A9" w:rsidP="00B970A9">
            <w:pPr>
              <w:pStyle w:val="ListParagraph"/>
              <w:numPr>
                <w:ilvl w:val="1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Teach editing skills in a “just in time” manner – as they are to be applied in the college-level course</w:t>
            </w:r>
          </w:p>
          <w:p w14:paraId="489AEBB4" w14:textId="77777777" w:rsidR="00B970A9" w:rsidRDefault="00B970A9" w:rsidP="00B970A9">
            <w:pPr>
              <w:pStyle w:val="ListParagraph"/>
              <w:numPr>
                <w:ilvl w:val="0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Will students who pass college-level, regardless of corequisite grade, fulfill the college-level requirement – and not be required to retake the developmental course?</w:t>
            </w:r>
          </w:p>
          <w:p w14:paraId="4953577B" w14:textId="77777777" w:rsidR="00B970A9" w:rsidRDefault="00B970A9" w:rsidP="00B970A9">
            <w:pPr>
              <w:pStyle w:val="ListParagraph"/>
              <w:numPr>
                <w:ilvl w:val="0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How will the course emphasize the rhetorical nature of writing?</w:t>
            </w:r>
          </w:p>
          <w:p w14:paraId="71ED5DDD" w14:textId="77777777" w:rsidR="00B970A9" w:rsidRDefault="00B970A9" w:rsidP="00B970A9">
            <w:pPr>
              <w:pStyle w:val="ListParagraph"/>
              <w:numPr>
                <w:ilvl w:val="0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How will the course engage students</w:t>
            </w:r>
            <w:r w:rsidR="000F7FD1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 with analyzing and practicing a variety of genres?</w:t>
            </w:r>
          </w:p>
          <w:p w14:paraId="7F02FB78" w14:textId="77777777" w:rsidR="000F7FD1" w:rsidRDefault="000F7FD1" w:rsidP="00B970A9">
            <w:pPr>
              <w:pStyle w:val="ListParagraph"/>
              <w:numPr>
                <w:ilvl w:val="0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How will the course engage students with writing as an iterative and complex process?</w:t>
            </w:r>
          </w:p>
          <w:p w14:paraId="552F6D7A" w14:textId="77777777" w:rsidR="000F7FD1" w:rsidRDefault="000F7FD1" w:rsidP="00B970A9">
            <w:pPr>
              <w:pStyle w:val="ListParagraph"/>
              <w:numPr>
                <w:ilvl w:val="0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How will peer feedback, collaboration, self-reflection, and/or other high-impact practices be integrated into the course?</w:t>
            </w:r>
          </w:p>
          <w:p w14:paraId="446514D9" w14:textId="7A7247EF" w:rsidR="000F7FD1" w:rsidRPr="00B970A9" w:rsidRDefault="000F7FD1" w:rsidP="00B970A9">
            <w:pPr>
              <w:pStyle w:val="ListParagraph"/>
              <w:numPr>
                <w:ilvl w:val="0"/>
                <w:numId w:val="29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How will the corequisite be designed to support the first-year writing course?</w:t>
            </w:r>
          </w:p>
        </w:tc>
        <w:tc>
          <w:tcPr>
            <w:tcW w:w="1562" w:type="pct"/>
            <w:shd w:val="clear" w:color="auto" w:fill="auto"/>
          </w:tcPr>
          <w:p w14:paraId="74DD97A7" w14:textId="77777777" w:rsidR="00B970A9" w:rsidRPr="00C1159A" w:rsidRDefault="00B970A9" w:rsidP="00C115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</w:tbl>
    <w:p w14:paraId="205DB3F4" w14:textId="1471460A" w:rsidR="0041547A" w:rsidRPr="00290127" w:rsidRDefault="0041547A" w:rsidP="0022118D">
      <w:pPr>
        <w:rPr>
          <w:i/>
          <w:sz w:val="28"/>
          <w:szCs w:val="28"/>
        </w:rPr>
      </w:pPr>
    </w:p>
    <w:p w14:paraId="451BF85C" w14:textId="620F5F32" w:rsidR="00914F36" w:rsidRPr="00290127" w:rsidRDefault="0041547A" w:rsidP="00914F36">
      <w:pPr>
        <w:jc w:val="center"/>
        <w:rPr>
          <w:rFonts w:ascii="Encode Sans SemiBold" w:hAnsi="Encode Sans SemiBold"/>
          <w:b/>
          <w:bCs/>
          <w:sz w:val="28"/>
          <w:szCs w:val="28"/>
        </w:rPr>
      </w:pPr>
      <w:r w:rsidRPr="00290127">
        <w:rPr>
          <w:rFonts w:ascii="Encode Sans SemiBold" w:hAnsi="Encode Sans SemiBold"/>
          <w:b/>
          <w:bCs/>
          <w:sz w:val="28"/>
          <w:szCs w:val="28"/>
        </w:rPr>
        <w:lastRenderedPageBreak/>
        <w:t>EXECUTING COREQUISITE SUPPORT</w:t>
      </w:r>
    </w:p>
    <w:p w14:paraId="56F11B80" w14:textId="77777777" w:rsidR="0041547A" w:rsidRPr="0041547A" w:rsidRDefault="0041547A" w:rsidP="00914F36">
      <w:pPr>
        <w:jc w:val="center"/>
        <w:rPr>
          <w:rFonts w:ascii="Encode Sans" w:hAnsi="Encode Sans"/>
        </w:rPr>
      </w:pPr>
    </w:p>
    <w:tbl>
      <w:tblPr>
        <w:tblStyle w:val="List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3071"/>
        <w:gridCol w:w="4126"/>
        <w:gridCol w:w="4126"/>
      </w:tblGrid>
      <w:tr w:rsidR="00C1159A" w:rsidRPr="0041547A" w14:paraId="467CE6EC" w14:textId="0CFF6935" w:rsidTr="00B9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1A3857"/>
          </w:tcPr>
          <w:p w14:paraId="5D13BF3B" w14:textId="77777777" w:rsidR="00C1159A" w:rsidRPr="0041547A" w:rsidRDefault="00C1159A" w:rsidP="00174636">
            <w:pPr>
              <w:spacing w:line="276" w:lineRule="auto"/>
              <w:jc w:val="center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41547A">
              <w:rPr>
                <w:rFonts w:ascii="Zilla Slab" w:hAnsi="Zilla Slab"/>
                <w:b w:val="0"/>
                <w:bCs w:val="0"/>
                <w:sz w:val="22"/>
                <w:szCs w:val="22"/>
              </w:rPr>
              <w:br w:type="page"/>
            </w: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  <w:t>CCA Scaling</w:t>
            </w:r>
          </w:p>
          <w:p w14:paraId="599C328B" w14:textId="77777777" w:rsidR="00C1159A" w:rsidRPr="0041547A" w:rsidRDefault="00C1159A" w:rsidP="00174636">
            <w:pPr>
              <w:jc w:val="center"/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  <w:t>Standard</w:t>
            </w:r>
          </w:p>
        </w:tc>
        <w:tc>
          <w:tcPr>
            <w:tcW w:w="1186" w:type="pct"/>
            <w:shd w:val="clear" w:color="auto" w:fill="1A3857"/>
          </w:tcPr>
          <w:p w14:paraId="71B141A9" w14:textId="6A81DF1C" w:rsidR="00C1159A" w:rsidRPr="0041547A" w:rsidRDefault="00C1159A" w:rsidP="00174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  <w:t>Institutional Action</w:t>
            </w:r>
          </w:p>
        </w:tc>
        <w:tc>
          <w:tcPr>
            <w:tcW w:w="1593" w:type="pct"/>
            <w:shd w:val="clear" w:color="auto" w:fill="1A3857"/>
          </w:tcPr>
          <w:p w14:paraId="3830E2E3" w14:textId="65578B24" w:rsidR="00C1159A" w:rsidRPr="0041547A" w:rsidRDefault="00C1159A" w:rsidP="0017463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Zilla Slab" w:eastAsia="Times New Roman" w:hAnsi="Zilla Slab" w:cs="Times New Roman"/>
                <w:b w:val="0"/>
                <w:bCs w:val="0"/>
                <w:sz w:val="22"/>
                <w:szCs w:val="22"/>
              </w:rPr>
              <w:t>Key Questions</w:t>
            </w:r>
          </w:p>
        </w:tc>
        <w:tc>
          <w:tcPr>
            <w:tcW w:w="1593" w:type="pct"/>
            <w:shd w:val="clear" w:color="auto" w:fill="1A3857"/>
          </w:tcPr>
          <w:p w14:paraId="3D73C7C8" w14:textId="3F09A2C9" w:rsidR="00C1159A" w:rsidRDefault="00C1159A" w:rsidP="00C1159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2"/>
                <w:szCs w:val="22"/>
              </w:rPr>
            </w:pPr>
            <w:r>
              <w:rPr>
                <w:rFonts w:ascii="Zilla Slab" w:eastAsia="Times New Roman" w:hAnsi="Zilla Slab" w:cs="Times New Roman"/>
                <w:sz w:val="22"/>
                <w:szCs w:val="22"/>
              </w:rPr>
              <w:t>Notes</w:t>
            </w:r>
          </w:p>
        </w:tc>
      </w:tr>
      <w:tr w:rsidR="00C1159A" w:rsidRPr="0041547A" w14:paraId="5BBE7AEC" w14:textId="1DC42B79" w:rsidTr="00B9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B9D3DC"/>
          </w:tcPr>
          <w:p w14:paraId="40B3B803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t>Implementation</w:t>
            </w:r>
          </w:p>
        </w:tc>
        <w:tc>
          <w:tcPr>
            <w:tcW w:w="1186" w:type="pct"/>
            <w:shd w:val="clear" w:color="auto" w:fill="B9D3DC"/>
          </w:tcPr>
          <w:p w14:paraId="49A7217B" w14:textId="2D4B3A65" w:rsidR="00C1159A" w:rsidRPr="0041547A" w:rsidRDefault="00C1159A" w:rsidP="00A2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>Recruit faculty to reach the corequisite model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.</w:t>
            </w:r>
          </w:p>
        </w:tc>
        <w:tc>
          <w:tcPr>
            <w:tcW w:w="1593" w:type="pct"/>
            <w:shd w:val="clear" w:color="auto" w:fill="B9D3DC"/>
          </w:tcPr>
          <w:p w14:paraId="733F3AC5" w14:textId="07DBAB0D" w:rsidR="00C1159A" w:rsidRPr="00A626CF" w:rsidRDefault="00C1159A" w:rsidP="00A626CF">
            <w:pPr>
              <w:pStyle w:val="ListParagraph"/>
              <w:numPr>
                <w:ilvl w:val="0"/>
                <w:numId w:val="31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How will you identity and/or hire faculty 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who can teach these pairs of co</w:t>
            </w: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req and college-level courses?</w:t>
            </w:r>
          </w:p>
        </w:tc>
        <w:tc>
          <w:tcPr>
            <w:tcW w:w="1593" w:type="pct"/>
            <w:shd w:val="clear" w:color="auto" w:fill="B9D3DC"/>
          </w:tcPr>
          <w:p w14:paraId="09C47AA8" w14:textId="77777777" w:rsidR="00C1159A" w:rsidRPr="00C1159A" w:rsidRDefault="00C1159A" w:rsidP="00C1159A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  <w:tr w:rsidR="00C1159A" w:rsidRPr="0041547A" w14:paraId="347EDC7B" w14:textId="51A22D43" w:rsidTr="00B970A9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</w:tcPr>
          <w:p w14:paraId="357E842E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t>Implementation</w:t>
            </w:r>
          </w:p>
        </w:tc>
        <w:tc>
          <w:tcPr>
            <w:tcW w:w="1186" w:type="pct"/>
          </w:tcPr>
          <w:p w14:paraId="51A1A763" w14:textId="3A0C0F5B" w:rsidR="00C1159A" w:rsidRPr="0041547A" w:rsidRDefault="00C1159A" w:rsidP="00A21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Prepare</w:t>
            </w: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 faculty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.</w:t>
            </w:r>
          </w:p>
        </w:tc>
        <w:tc>
          <w:tcPr>
            <w:tcW w:w="1593" w:type="pct"/>
          </w:tcPr>
          <w:p w14:paraId="25D92711" w14:textId="77777777" w:rsidR="00C1159A" w:rsidRDefault="00C1159A" w:rsidP="00A626CF">
            <w:pPr>
              <w:pStyle w:val="ListParagraph"/>
              <w:numPr>
                <w:ilvl w:val="0"/>
                <w:numId w:val="31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How will you prepare faculty to teach the corequisite course?</w:t>
            </w:r>
          </w:p>
          <w:p w14:paraId="64C29696" w14:textId="38656DAD" w:rsidR="00C1159A" w:rsidRDefault="00C1159A" w:rsidP="00A626CF">
            <w:pPr>
              <w:pStyle w:val="ListParagraph"/>
              <w:numPr>
                <w:ilvl w:val="1"/>
                <w:numId w:val="31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Concentra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ted trainings over several days?</w:t>
            </w:r>
          </w:p>
          <w:p w14:paraId="3280B7E6" w14:textId="77777777" w:rsidR="00C1159A" w:rsidRDefault="00C1159A" w:rsidP="00A626CF">
            <w:pPr>
              <w:pStyle w:val="ListParagraph"/>
              <w:numPr>
                <w:ilvl w:val="1"/>
                <w:numId w:val="31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Ongoing workshops throughout the semester?</w:t>
            </w:r>
          </w:p>
          <w:p w14:paraId="48B074D5" w14:textId="70D9A7D7" w:rsidR="00C1159A" w:rsidRPr="00A626CF" w:rsidRDefault="00C1159A" w:rsidP="00A626CF">
            <w:pPr>
              <w:pStyle w:val="ListParagraph"/>
              <w:numPr>
                <w:ilvl w:val="1"/>
                <w:numId w:val="31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Small peer groups for just-in-time problem solving and planning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?</w:t>
            </w:r>
          </w:p>
        </w:tc>
        <w:tc>
          <w:tcPr>
            <w:tcW w:w="1593" w:type="pct"/>
          </w:tcPr>
          <w:p w14:paraId="55AF3FF3" w14:textId="77777777" w:rsidR="00C1159A" w:rsidRPr="00C1159A" w:rsidRDefault="00C1159A" w:rsidP="00C115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  <w:tr w:rsidR="00C1159A" w:rsidRPr="0041547A" w14:paraId="6F1A862E" w14:textId="3F353A99" w:rsidTr="00B9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B9D3DC"/>
          </w:tcPr>
          <w:p w14:paraId="01DD3101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t>Implementation</w:t>
            </w:r>
          </w:p>
        </w:tc>
        <w:tc>
          <w:tcPr>
            <w:tcW w:w="1186" w:type="pct"/>
            <w:shd w:val="clear" w:color="auto" w:fill="B9D3DC"/>
          </w:tcPr>
          <w:p w14:paraId="1DADB06F" w14:textId="7BB5E7A7" w:rsidR="00C1159A" w:rsidRPr="0041547A" w:rsidRDefault="00C1159A" w:rsidP="00A2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>
              <w:rPr>
                <w:rFonts w:ascii="Zilla Slab" w:eastAsia="Times New Roman" w:hAnsi="Zilla Slab" w:cs="Times New Roman"/>
                <w:sz w:val="20"/>
                <w:szCs w:val="20"/>
              </w:rPr>
              <w:t>Plan a</w:t>
            </w: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>dvising and registration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 xml:space="preserve"> processes.</w:t>
            </w:r>
          </w:p>
        </w:tc>
        <w:tc>
          <w:tcPr>
            <w:tcW w:w="1593" w:type="pct"/>
            <w:shd w:val="clear" w:color="auto" w:fill="B9D3DC"/>
          </w:tcPr>
          <w:p w14:paraId="5B5FC257" w14:textId="77777777" w:rsidR="00C1159A" w:rsidRPr="00A626CF" w:rsidRDefault="00C1159A" w:rsidP="00A626CF">
            <w:pPr>
              <w:pStyle w:val="ListParagraph"/>
              <w:numPr>
                <w:ilvl w:val="0"/>
                <w:numId w:val="31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How will students be advised into the corequisite course – particularly if you will be maintaining traditional developmental courses for students during scale up phase?</w:t>
            </w:r>
          </w:p>
          <w:p w14:paraId="6F6DF12C" w14:textId="77777777" w:rsidR="00C1159A" w:rsidRDefault="00C1159A" w:rsidP="00927E4B">
            <w:pPr>
              <w:pStyle w:val="ListParagraph"/>
              <w:numPr>
                <w:ilvl w:val="0"/>
                <w:numId w:val="15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927E4B">
              <w:rPr>
                <w:rFonts w:ascii="Zilla Slab" w:eastAsia="Times New Roman" w:hAnsi="Zilla Slab" w:cs="Times New Roman"/>
                <w:sz w:val="20"/>
                <w:szCs w:val="20"/>
              </w:rPr>
              <w:t>How will the student information system and registration system document corequisite courses?</w:t>
            </w:r>
          </w:p>
          <w:p w14:paraId="14A3E87B" w14:textId="5261E632" w:rsidR="00C1159A" w:rsidRPr="0022118D" w:rsidRDefault="00C1159A" w:rsidP="00A21419">
            <w:pPr>
              <w:pStyle w:val="ListParagraph"/>
              <w:numPr>
                <w:ilvl w:val="0"/>
                <w:numId w:val="15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927E4B">
              <w:rPr>
                <w:rFonts w:ascii="Zilla Slab" w:eastAsia="Times New Roman" w:hAnsi="Zilla Slab" w:cs="Times New Roman"/>
                <w:sz w:val="20"/>
                <w:szCs w:val="20"/>
              </w:rPr>
              <w:t>How will registration systems accommodate the complexity of students enrolling in corequisite courses?</w:t>
            </w:r>
          </w:p>
        </w:tc>
        <w:tc>
          <w:tcPr>
            <w:tcW w:w="1593" w:type="pct"/>
            <w:shd w:val="clear" w:color="auto" w:fill="B9D3DC"/>
          </w:tcPr>
          <w:p w14:paraId="7815D9F1" w14:textId="77777777" w:rsidR="00C1159A" w:rsidRPr="00C1159A" w:rsidRDefault="00C1159A" w:rsidP="00C1159A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  <w:tr w:rsidR="00C1159A" w:rsidRPr="0041547A" w14:paraId="6C442B15" w14:textId="7956F4FF" w:rsidTr="00B970A9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</w:tcPr>
          <w:p w14:paraId="679A8832" w14:textId="77777777" w:rsidR="00C1159A" w:rsidRPr="0041547A" w:rsidRDefault="00C1159A" w:rsidP="00A21419">
            <w:pPr>
              <w:outlineLvl w:val="0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1186" w:type="pct"/>
          </w:tcPr>
          <w:p w14:paraId="2E67DF2D" w14:textId="0C84EA75" w:rsidR="00C1159A" w:rsidRPr="0041547A" w:rsidRDefault="00C1159A" w:rsidP="00A21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>Develop a communications strategy to share the plans for corequisite support with stakeholders, including students and parents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.</w:t>
            </w:r>
          </w:p>
        </w:tc>
        <w:tc>
          <w:tcPr>
            <w:tcW w:w="1593" w:type="pct"/>
          </w:tcPr>
          <w:p w14:paraId="0BD30D23" w14:textId="77777777" w:rsidR="00C1159A" w:rsidRDefault="00C1159A" w:rsidP="00A21419">
            <w:pPr>
              <w:pStyle w:val="ListParagraph"/>
              <w:numPr>
                <w:ilvl w:val="0"/>
                <w:numId w:val="16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272C4">
              <w:rPr>
                <w:rFonts w:ascii="Zilla Slab" w:eastAsia="Times New Roman" w:hAnsi="Zilla Slab" w:cs="Times New Roman"/>
                <w:sz w:val="20"/>
                <w:szCs w:val="20"/>
              </w:rPr>
              <w:t>How will students be informed about corequisite options?</w:t>
            </w:r>
          </w:p>
          <w:p w14:paraId="23C58A07" w14:textId="77777777" w:rsidR="00C1159A" w:rsidRDefault="00C1159A" w:rsidP="00A21419">
            <w:pPr>
              <w:pStyle w:val="ListParagraph"/>
              <w:numPr>
                <w:ilvl w:val="0"/>
                <w:numId w:val="16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272C4">
              <w:rPr>
                <w:rFonts w:ascii="Zilla Slab" w:eastAsia="Times New Roman" w:hAnsi="Zilla Slab" w:cs="Times New Roman"/>
                <w:sz w:val="20"/>
                <w:szCs w:val="20"/>
              </w:rPr>
              <w:t>When can corequisites be included in the course catalog?</w:t>
            </w:r>
          </w:p>
          <w:p w14:paraId="005C58B2" w14:textId="77777777" w:rsidR="00C1159A" w:rsidRDefault="00C1159A" w:rsidP="00A21419">
            <w:pPr>
              <w:pStyle w:val="ListParagraph"/>
              <w:numPr>
                <w:ilvl w:val="0"/>
                <w:numId w:val="16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272C4">
              <w:rPr>
                <w:rFonts w:ascii="Zilla Slab" w:eastAsia="Times New Roman" w:hAnsi="Zilla Slab" w:cs="Times New Roman"/>
                <w:sz w:val="20"/>
                <w:szCs w:val="20"/>
              </w:rPr>
              <w:t>How will you communicate with other campus staff about the shift to corequisites?</w:t>
            </w:r>
          </w:p>
          <w:p w14:paraId="1F467005" w14:textId="73CFA791" w:rsidR="00C1159A" w:rsidRPr="004272C4" w:rsidRDefault="00C1159A" w:rsidP="00A21419">
            <w:pPr>
              <w:pStyle w:val="ListParagraph"/>
              <w:numPr>
                <w:ilvl w:val="0"/>
                <w:numId w:val="16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272C4">
              <w:rPr>
                <w:rFonts w:ascii="Zilla Slab" w:eastAsia="Times New Roman" w:hAnsi="Zilla Slab" w:cs="Times New Roman"/>
                <w:sz w:val="20"/>
                <w:szCs w:val="20"/>
              </w:rPr>
              <w:t>How will you communicate the impact of your corequisite strategy?</w:t>
            </w:r>
          </w:p>
        </w:tc>
        <w:tc>
          <w:tcPr>
            <w:tcW w:w="1593" w:type="pct"/>
          </w:tcPr>
          <w:p w14:paraId="1801E3FC" w14:textId="77777777" w:rsidR="00C1159A" w:rsidRPr="00C1159A" w:rsidRDefault="00C1159A" w:rsidP="00C115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</w:p>
        </w:tc>
      </w:tr>
      <w:tr w:rsidR="00C1159A" w:rsidRPr="0041547A" w14:paraId="2136C9B5" w14:textId="1B93EC14" w:rsidTr="00B9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B9D3DC"/>
          </w:tcPr>
          <w:p w14:paraId="0E35B879" w14:textId="77777777" w:rsidR="00C1159A" w:rsidRPr="0041547A" w:rsidRDefault="00C1159A" w:rsidP="00A21419">
            <w:pPr>
              <w:spacing w:line="276" w:lineRule="auto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t>Implementation</w:t>
            </w:r>
          </w:p>
        </w:tc>
        <w:tc>
          <w:tcPr>
            <w:tcW w:w="1186" w:type="pct"/>
            <w:shd w:val="clear" w:color="auto" w:fill="B9D3DC"/>
          </w:tcPr>
          <w:p w14:paraId="3DF2A68A" w14:textId="6223367C" w:rsidR="00C1159A" w:rsidRPr="0041547A" w:rsidRDefault="00C1159A" w:rsidP="00A2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>Develop approach for continuously improving corequisite support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.</w:t>
            </w:r>
          </w:p>
        </w:tc>
        <w:tc>
          <w:tcPr>
            <w:tcW w:w="1593" w:type="pct"/>
            <w:shd w:val="clear" w:color="auto" w:fill="B9D3DC"/>
          </w:tcPr>
          <w:p w14:paraId="591644E3" w14:textId="77777777" w:rsidR="00C1159A" w:rsidRDefault="00C1159A" w:rsidP="00A626CF">
            <w:pPr>
              <w:pStyle w:val="ListParagraph"/>
              <w:numPr>
                <w:ilvl w:val="0"/>
                <w:numId w:val="31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How will you evaluate the success of the corequisite course?</w:t>
            </w:r>
          </w:p>
          <w:p w14:paraId="4C29B55F" w14:textId="77777777" w:rsidR="00C1159A" w:rsidRDefault="00C1159A" w:rsidP="00A626CF">
            <w:pPr>
              <w:pStyle w:val="ListParagraph"/>
              <w:numPr>
                <w:ilvl w:val="1"/>
                <w:numId w:val="31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Disaggregated student success data collected and analyzed each term?</w:t>
            </w:r>
          </w:p>
          <w:p w14:paraId="2B63516B" w14:textId="77777777" w:rsidR="00C1159A" w:rsidRDefault="00C1159A" w:rsidP="00A626CF">
            <w:pPr>
              <w:pStyle w:val="ListParagraph"/>
              <w:numPr>
                <w:ilvl w:val="1"/>
                <w:numId w:val="31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Student surveys or focus groups?</w:t>
            </w:r>
          </w:p>
          <w:p w14:paraId="259FB0C5" w14:textId="77777777" w:rsidR="00C1159A" w:rsidRDefault="00C1159A" w:rsidP="00A626CF">
            <w:pPr>
              <w:pStyle w:val="ListParagraph"/>
              <w:numPr>
                <w:ilvl w:val="1"/>
                <w:numId w:val="31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Faculty surveys or focus groups?</w:t>
            </w:r>
          </w:p>
          <w:p w14:paraId="6DBEF44A" w14:textId="77777777" w:rsidR="00C1159A" w:rsidRDefault="00C1159A" w:rsidP="00A626CF">
            <w:pPr>
              <w:pStyle w:val="ListParagraph"/>
              <w:numPr>
                <w:ilvl w:val="0"/>
                <w:numId w:val="31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How will you plan to revise the model based on evaluation results?</w:t>
            </w:r>
          </w:p>
          <w:p w14:paraId="37B2AD91" w14:textId="77777777" w:rsidR="00C1159A" w:rsidRDefault="00C1159A" w:rsidP="00A626CF">
            <w:pPr>
              <w:pStyle w:val="ListParagraph"/>
              <w:numPr>
                <w:ilvl w:val="1"/>
                <w:numId w:val="31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Workshop with faculty?</w:t>
            </w:r>
          </w:p>
          <w:p w14:paraId="573B83A9" w14:textId="6653CB7F" w:rsidR="00C1159A" w:rsidRPr="00A626CF" w:rsidRDefault="00C1159A" w:rsidP="00A626CF">
            <w:pPr>
              <w:pStyle w:val="ListParagraph"/>
              <w:numPr>
                <w:ilvl w:val="1"/>
                <w:numId w:val="31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  <w:t>Department head led committee?</w:t>
            </w:r>
          </w:p>
        </w:tc>
        <w:tc>
          <w:tcPr>
            <w:tcW w:w="1593" w:type="pct"/>
            <w:shd w:val="clear" w:color="auto" w:fill="B9D3DC"/>
          </w:tcPr>
          <w:p w14:paraId="14D47138" w14:textId="23F77ECD" w:rsidR="00C1159A" w:rsidRPr="00C1159A" w:rsidRDefault="00C1159A" w:rsidP="00C1159A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color w:val="000000" w:themeColor="text1"/>
                <w:sz w:val="20"/>
                <w:szCs w:val="20"/>
              </w:rPr>
            </w:pPr>
          </w:p>
        </w:tc>
      </w:tr>
      <w:tr w:rsidR="00C1159A" w:rsidRPr="0041547A" w14:paraId="1B77F996" w14:textId="35081C6E" w:rsidTr="00B970A9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</w:tcPr>
          <w:p w14:paraId="4DE4DA07" w14:textId="77777777" w:rsidR="00C1159A" w:rsidRPr="0041547A" w:rsidRDefault="00C1159A" w:rsidP="00A21419">
            <w:pPr>
              <w:spacing w:line="276" w:lineRule="auto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lastRenderedPageBreak/>
              <w:t>Equity, Data,</w:t>
            </w:r>
          </w:p>
          <w:p w14:paraId="5F8D1E00" w14:textId="77777777" w:rsidR="00C1159A" w:rsidRPr="0041547A" w:rsidRDefault="00C1159A" w:rsidP="00A21419">
            <w:pPr>
              <w:spacing w:line="276" w:lineRule="auto"/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b w:val="0"/>
                <w:bCs w:val="0"/>
                <w:sz w:val="20"/>
                <w:szCs w:val="20"/>
              </w:rPr>
              <w:t>Implementation</w:t>
            </w:r>
          </w:p>
        </w:tc>
        <w:tc>
          <w:tcPr>
            <w:tcW w:w="1186" w:type="pct"/>
          </w:tcPr>
          <w:p w14:paraId="43C4CF93" w14:textId="7BEE24C9" w:rsidR="00C1159A" w:rsidRPr="0041547A" w:rsidRDefault="00C1159A" w:rsidP="00A21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41547A">
              <w:rPr>
                <w:rFonts w:ascii="Zilla Slab" w:eastAsia="Times New Roman" w:hAnsi="Zilla Slab" w:cs="Times New Roman"/>
                <w:sz w:val="20"/>
                <w:szCs w:val="20"/>
              </w:rPr>
              <w:t>Ensure strategy is closing, not widening achievement gaps</w:t>
            </w:r>
            <w:r>
              <w:rPr>
                <w:rFonts w:ascii="Zilla Slab" w:eastAsia="Times New Roman" w:hAnsi="Zilla Slab" w:cs="Times New Roman"/>
                <w:sz w:val="20"/>
                <w:szCs w:val="20"/>
              </w:rPr>
              <w:t>.</w:t>
            </w:r>
          </w:p>
        </w:tc>
        <w:tc>
          <w:tcPr>
            <w:tcW w:w="1593" w:type="pct"/>
          </w:tcPr>
          <w:p w14:paraId="57C14342" w14:textId="77777777" w:rsidR="00C1159A" w:rsidRDefault="00C1159A" w:rsidP="00A626CF">
            <w:pPr>
              <w:pStyle w:val="ListParagraph"/>
              <w:numPr>
                <w:ilvl w:val="0"/>
                <w:numId w:val="32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Will your equity strategy include:</w:t>
            </w:r>
          </w:p>
          <w:p w14:paraId="4FA75908" w14:textId="77777777" w:rsidR="00C1159A" w:rsidRDefault="00C1159A" w:rsidP="00A626CF">
            <w:pPr>
              <w:pStyle w:val="ListParagraph"/>
              <w:numPr>
                <w:ilvl w:val="1"/>
                <w:numId w:val="32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Faculty member by faculty member analysis of their success with different student populations.</w:t>
            </w:r>
          </w:p>
          <w:p w14:paraId="45B3BD75" w14:textId="32039CE9" w:rsidR="00C1159A" w:rsidRPr="00A626CF" w:rsidRDefault="00C1159A" w:rsidP="00A626CF">
            <w:pPr>
              <w:pStyle w:val="ListParagraph"/>
              <w:numPr>
                <w:ilvl w:val="1"/>
                <w:numId w:val="32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r w:rsidRPr="00A626CF">
              <w:rPr>
                <w:rFonts w:ascii="Zilla Slab" w:eastAsia="Times New Roman" w:hAnsi="Zilla Slab" w:cs="Times New Roman"/>
                <w:sz w:val="20"/>
                <w:szCs w:val="20"/>
              </w:rPr>
              <w:t>Has the gap been reduced between the percentage of students of color who pass the college-level composition class and the percentage of white students who pass?</w:t>
            </w:r>
          </w:p>
        </w:tc>
        <w:tc>
          <w:tcPr>
            <w:tcW w:w="1593" w:type="pct"/>
          </w:tcPr>
          <w:p w14:paraId="13376C73" w14:textId="77777777" w:rsidR="00C1159A" w:rsidRPr="00C1159A" w:rsidRDefault="00C1159A" w:rsidP="00C115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illa Slab" w:eastAsia="Times New Roman" w:hAnsi="Zilla Slab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2C6B1EB" w14:textId="77777777" w:rsidR="00914F36" w:rsidRPr="005E3A13" w:rsidRDefault="00914F36" w:rsidP="00914F36">
      <w:pPr>
        <w:jc w:val="center"/>
        <w:rPr>
          <w:i/>
          <w:sz w:val="40"/>
          <w:szCs w:val="40"/>
        </w:rPr>
      </w:pPr>
    </w:p>
    <w:p w14:paraId="5BA45D3C" w14:textId="77777777" w:rsidR="00914F36" w:rsidRDefault="00914F36"/>
    <w:sectPr w:rsidR="00914F36" w:rsidSect="00C22D6E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8F34" w14:textId="77777777" w:rsidR="00782B7F" w:rsidRDefault="00782B7F" w:rsidP="00F83C7A">
      <w:r>
        <w:separator/>
      </w:r>
    </w:p>
  </w:endnote>
  <w:endnote w:type="continuationSeparator" w:id="0">
    <w:p w14:paraId="3DB56F30" w14:textId="77777777" w:rsidR="00782B7F" w:rsidRDefault="00782B7F" w:rsidP="00F8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ncode Sans SemiBold">
    <w:panose1 w:val="00000700000000000000"/>
    <w:charset w:val="4D"/>
    <w:family w:val="auto"/>
    <w:pitch w:val="variable"/>
    <w:sig w:usb0="20000007" w:usb1="00000003" w:usb2="00000000" w:usb3="00000000" w:csb0="00000193" w:csb1="00000000"/>
  </w:font>
  <w:font w:name="Encode Sans">
    <w:altName w:val="Calibri"/>
    <w:panose1 w:val="00000500000000000000"/>
    <w:charset w:val="00"/>
    <w:family w:val="auto"/>
    <w:pitch w:val="variable"/>
    <w:sig w:usb0="20000007" w:usb1="00000003" w:usb2="00000000" w:usb3="00000000" w:csb0="00000193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FD0C" w14:textId="77777777" w:rsidR="00782B7F" w:rsidRDefault="00782B7F" w:rsidP="00F83C7A">
      <w:r>
        <w:separator/>
      </w:r>
    </w:p>
  </w:footnote>
  <w:footnote w:type="continuationSeparator" w:id="0">
    <w:p w14:paraId="386D1138" w14:textId="77777777" w:rsidR="00782B7F" w:rsidRDefault="00782B7F" w:rsidP="00F8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27867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6F7DE4" w14:textId="0EE2161F" w:rsidR="00A626CF" w:rsidRDefault="00A626CF" w:rsidP="0038592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6C8677" w14:textId="77777777" w:rsidR="00A626CF" w:rsidRDefault="00A626CF" w:rsidP="00A626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63517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AEF529" w14:textId="77669310" w:rsidR="00A626CF" w:rsidRDefault="00A626CF" w:rsidP="00385921">
        <w:pPr>
          <w:pStyle w:val="Header"/>
          <w:framePr w:wrap="none" w:vAnchor="text" w:hAnchor="margin" w:xAlign="right" w:y="1"/>
          <w:rPr>
            <w:rStyle w:val="PageNumber"/>
          </w:rPr>
        </w:pPr>
        <w:r w:rsidRPr="00A626CF">
          <w:rPr>
            <w:rStyle w:val="PageNumber"/>
            <w:rFonts w:ascii="Encode Sans" w:hAnsi="Encode Sans"/>
          </w:rPr>
          <w:fldChar w:fldCharType="begin"/>
        </w:r>
        <w:r w:rsidRPr="00A626CF">
          <w:rPr>
            <w:rStyle w:val="PageNumber"/>
            <w:rFonts w:ascii="Encode Sans" w:hAnsi="Encode Sans"/>
          </w:rPr>
          <w:instrText xml:space="preserve"> PAGE </w:instrText>
        </w:r>
        <w:r w:rsidRPr="00A626CF">
          <w:rPr>
            <w:rStyle w:val="PageNumber"/>
            <w:rFonts w:ascii="Encode Sans" w:hAnsi="Encode Sans"/>
          </w:rPr>
          <w:fldChar w:fldCharType="separate"/>
        </w:r>
        <w:r w:rsidRPr="00A626CF">
          <w:rPr>
            <w:rStyle w:val="PageNumber"/>
            <w:rFonts w:ascii="Encode Sans" w:hAnsi="Encode Sans"/>
            <w:noProof/>
          </w:rPr>
          <w:t>2</w:t>
        </w:r>
        <w:r w:rsidRPr="00A626CF">
          <w:rPr>
            <w:rStyle w:val="PageNumber"/>
            <w:rFonts w:ascii="Encode Sans" w:hAnsi="Encode Sans"/>
          </w:rPr>
          <w:fldChar w:fldCharType="end"/>
        </w:r>
      </w:p>
    </w:sdtContent>
  </w:sdt>
  <w:p w14:paraId="793AF3C5" w14:textId="77777777" w:rsidR="00F83C7A" w:rsidRPr="0041547A" w:rsidRDefault="00F83C7A" w:rsidP="00A626CF">
    <w:pPr>
      <w:pStyle w:val="Header"/>
      <w:ind w:right="360"/>
      <w:jc w:val="center"/>
      <w:rPr>
        <w:rFonts w:ascii="Encode Sans" w:hAnsi="Encode Sans"/>
      </w:rPr>
    </w:pPr>
    <w:r w:rsidRPr="0041547A">
      <w:rPr>
        <w:rFonts w:ascii="Encode Sans" w:hAnsi="Encode Sans"/>
      </w:rPr>
      <w:t>Corequisite Reading/Writing: Design and Execution Planning Template</w:t>
    </w:r>
  </w:p>
  <w:p w14:paraId="65A6B637" w14:textId="77777777" w:rsidR="00F83C7A" w:rsidRDefault="00F83C7A">
    <w:pPr>
      <w:pStyle w:val="Header"/>
    </w:pPr>
  </w:p>
  <w:p w14:paraId="47A93A51" w14:textId="77777777" w:rsidR="00F83C7A" w:rsidRDefault="00F83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60B"/>
    <w:multiLevelType w:val="hybridMultilevel"/>
    <w:tmpl w:val="BCA20334"/>
    <w:lvl w:ilvl="0" w:tplc="C5468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61C1B"/>
    <w:multiLevelType w:val="hybridMultilevel"/>
    <w:tmpl w:val="8184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FEA"/>
    <w:multiLevelType w:val="hybridMultilevel"/>
    <w:tmpl w:val="0C18426E"/>
    <w:lvl w:ilvl="0" w:tplc="C5468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F128C"/>
    <w:multiLevelType w:val="hybridMultilevel"/>
    <w:tmpl w:val="0FFEE9E4"/>
    <w:lvl w:ilvl="0" w:tplc="C5468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303"/>
    <w:multiLevelType w:val="hybridMultilevel"/>
    <w:tmpl w:val="FCB44AC4"/>
    <w:lvl w:ilvl="0" w:tplc="1EFCF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2B09"/>
    <w:multiLevelType w:val="hybridMultilevel"/>
    <w:tmpl w:val="383C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E1A88"/>
    <w:multiLevelType w:val="hybridMultilevel"/>
    <w:tmpl w:val="ACBC2CE8"/>
    <w:lvl w:ilvl="0" w:tplc="C5468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D7F80"/>
    <w:multiLevelType w:val="hybridMultilevel"/>
    <w:tmpl w:val="5964B710"/>
    <w:lvl w:ilvl="0" w:tplc="C5468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7200A"/>
    <w:multiLevelType w:val="hybridMultilevel"/>
    <w:tmpl w:val="94E6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2EA"/>
    <w:multiLevelType w:val="hybridMultilevel"/>
    <w:tmpl w:val="DE04DE50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 w15:restartNumberingAfterBreak="0">
    <w:nsid w:val="27AC1E4F"/>
    <w:multiLevelType w:val="hybridMultilevel"/>
    <w:tmpl w:val="038E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8715B"/>
    <w:multiLevelType w:val="hybridMultilevel"/>
    <w:tmpl w:val="F36AA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106DF"/>
    <w:multiLevelType w:val="hybridMultilevel"/>
    <w:tmpl w:val="A1F23968"/>
    <w:lvl w:ilvl="0" w:tplc="C5468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62B8D"/>
    <w:multiLevelType w:val="hybridMultilevel"/>
    <w:tmpl w:val="068C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1D64"/>
    <w:multiLevelType w:val="hybridMultilevel"/>
    <w:tmpl w:val="9B5CA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17ECB"/>
    <w:multiLevelType w:val="hybridMultilevel"/>
    <w:tmpl w:val="2EC6C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96705A"/>
    <w:multiLevelType w:val="hybridMultilevel"/>
    <w:tmpl w:val="D368D620"/>
    <w:lvl w:ilvl="0" w:tplc="C5468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04735"/>
    <w:multiLevelType w:val="multilevel"/>
    <w:tmpl w:val="116242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B259B"/>
    <w:multiLevelType w:val="hybridMultilevel"/>
    <w:tmpl w:val="BE623750"/>
    <w:lvl w:ilvl="0" w:tplc="C5468018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9" w15:restartNumberingAfterBreak="0">
    <w:nsid w:val="47D46161"/>
    <w:multiLevelType w:val="multilevel"/>
    <w:tmpl w:val="695C7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270DB"/>
    <w:multiLevelType w:val="hybridMultilevel"/>
    <w:tmpl w:val="82DEF55A"/>
    <w:lvl w:ilvl="0" w:tplc="C5468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8772B"/>
    <w:multiLevelType w:val="hybridMultilevel"/>
    <w:tmpl w:val="A7E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F548D"/>
    <w:multiLevelType w:val="hybridMultilevel"/>
    <w:tmpl w:val="CE2A97B2"/>
    <w:lvl w:ilvl="0" w:tplc="C5468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03092"/>
    <w:multiLevelType w:val="hybridMultilevel"/>
    <w:tmpl w:val="416AC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030BB6"/>
    <w:multiLevelType w:val="hybridMultilevel"/>
    <w:tmpl w:val="EC064F60"/>
    <w:lvl w:ilvl="0" w:tplc="C5468018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5" w15:restartNumberingAfterBreak="0">
    <w:nsid w:val="616E040D"/>
    <w:multiLevelType w:val="hybridMultilevel"/>
    <w:tmpl w:val="38C2BD60"/>
    <w:lvl w:ilvl="0" w:tplc="C5468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5283E"/>
    <w:multiLevelType w:val="multilevel"/>
    <w:tmpl w:val="F92A8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91618"/>
    <w:multiLevelType w:val="hybridMultilevel"/>
    <w:tmpl w:val="826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5F23"/>
    <w:multiLevelType w:val="hybridMultilevel"/>
    <w:tmpl w:val="223A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E5FC0"/>
    <w:multiLevelType w:val="hybridMultilevel"/>
    <w:tmpl w:val="11624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CC6021"/>
    <w:multiLevelType w:val="hybridMultilevel"/>
    <w:tmpl w:val="538ECF86"/>
    <w:lvl w:ilvl="0" w:tplc="C5468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9253D5"/>
    <w:multiLevelType w:val="hybridMultilevel"/>
    <w:tmpl w:val="B6B2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7"/>
  </w:num>
  <w:num w:numId="5">
    <w:abstractNumId w:val="8"/>
  </w:num>
  <w:num w:numId="6">
    <w:abstractNumId w:val="28"/>
  </w:num>
  <w:num w:numId="7">
    <w:abstractNumId w:val="21"/>
  </w:num>
  <w:num w:numId="8">
    <w:abstractNumId w:val="5"/>
  </w:num>
  <w:num w:numId="9">
    <w:abstractNumId w:val="31"/>
  </w:num>
  <w:num w:numId="10">
    <w:abstractNumId w:val="10"/>
  </w:num>
  <w:num w:numId="11">
    <w:abstractNumId w:val="23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14"/>
  </w:num>
  <w:num w:numId="17">
    <w:abstractNumId w:val="29"/>
  </w:num>
  <w:num w:numId="18">
    <w:abstractNumId w:val="17"/>
  </w:num>
  <w:num w:numId="19">
    <w:abstractNumId w:val="26"/>
  </w:num>
  <w:num w:numId="20">
    <w:abstractNumId w:val="19"/>
  </w:num>
  <w:num w:numId="21">
    <w:abstractNumId w:val="24"/>
  </w:num>
  <w:num w:numId="22">
    <w:abstractNumId w:val="18"/>
  </w:num>
  <w:num w:numId="23">
    <w:abstractNumId w:val="0"/>
  </w:num>
  <w:num w:numId="24">
    <w:abstractNumId w:val="7"/>
  </w:num>
  <w:num w:numId="25">
    <w:abstractNumId w:val="25"/>
  </w:num>
  <w:num w:numId="26">
    <w:abstractNumId w:val="30"/>
  </w:num>
  <w:num w:numId="27">
    <w:abstractNumId w:val="12"/>
  </w:num>
  <w:num w:numId="28">
    <w:abstractNumId w:val="2"/>
  </w:num>
  <w:num w:numId="29">
    <w:abstractNumId w:val="16"/>
  </w:num>
  <w:num w:numId="30">
    <w:abstractNumId w:val="20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7A"/>
    <w:rsid w:val="000520DC"/>
    <w:rsid w:val="000D66C1"/>
    <w:rsid w:val="000E66FE"/>
    <w:rsid w:val="000F7FD1"/>
    <w:rsid w:val="0014463D"/>
    <w:rsid w:val="00174636"/>
    <w:rsid w:val="0018116E"/>
    <w:rsid w:val="00192A55"/>
    <w:rsid w:val="001F5D4A"/>
    <w:rsid w:val="0022118D"/>
    <w:rsid w:val="00290127"/>
    <w:rsid w:val="003059D3"/>
    <w:rsid w:val="003366E5"/>
    <w:rsid w:val="003368DF"/>
    <w:rsid w:val="00337C59"/>
    <w:rsid w:val="00381300"/>
    <w:rsid w:val="003D28AA"/>
    <w:rsid w:val="003E6194"/>
    <w:rsid w:val="0041547A"/>
    <w:rsid w:val="004272C4"/>
    <w:rsid w:val="004B10D6"/>
    <w:rsid w:val="005A5B78"/>
    <w:rsid w:val="005D1BA4"/>
    <w:rsid w:val="00610357"/>
    <w:rsid w:val="006269B2"/>
    <w:rsid w:val="006443D0"/>
    <w:rsid w:val="00782B7F"/>
    <w:rsid w:val="00786C18"/>
    <w:rsid w:val="008A6F1A"/>
    <w:rsid w:val="00914F36"/>
    <w:rsid w:val="00927E4B"/>
    <w:rsid w:val="00956C3D"/>
    <w:rsid w:val="00A2166A"/>
    <w:rsid w:val="00A626CF"/>
    <w:rsid w:val="00B970A9"/>
    <w:rsid w:val="00BD69A6"/>
    <w:rsid w:val="00C1159A"/>
    <w:rsid w:val="00C22D6E"/>
    <w:rsid w:val="00C32CF2"/>
    <w:rsid w:val="00C709F7"/>
    <w:rsid w:val="00CB33F9"/>
    <w:rsid w:val="00DE139C"/>
    <w:rsid w:val="00DF1F3C"/>
    <w:rsid w:val="00F8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337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C7A"/>
  </w:style>
  <w:style w:type="paragraph" w:styleId="Footer">
    <w:name w:val="footer"/>
    <w:basedOn w:val="Normal"/>
    <w:link w:val="FooterChar"/>
    <w:uiPriority w:val="99"/>
    <w:unhideWhenUsed/>
    <w:rsid w:val="00F83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C7A"/>
  </w:style>
  <w:style w:type="table" w:styleId="TableGrid">
    <w:name w:val="Table Grid"/>
    <w:basedOn w:val="TableNormal"/>
    <w:uiPriority w:val="39"/>
    <w:rsid w:val="00F8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F83C7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14F3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6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Hochhalter</dc:creator>
  <cp:keywords/>
  <dc:description/>
  <cp:lastModifiedBy>Kristi Short</cp:lastModifiedBy>
  <cp:revision>2</cp:revision>
  <dcterms:created xsi:type="dcterms:W3CDTF">2018-01-31T21:09:00Z</dcterms:created>
  <dcterms:modified xsi:type="dcterms:W3CDTF">2018-01-31T21:09:00Z</dcterms:modified>
</cp:coreProperties>
</file>