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C9FD" w14:textId="1AE6E5A0" w:rsidR="00C40A9F" w:rsidRPr="002E12FB" w:rsidRDefault="33AF15F8" w:rsidP="002E12FB">
      <w:pPr>
        <w:jc w:val="center"/>
        <w:rPr>
          <w:rFonts w:ascii="Encode Sans" w:hAnsi="Encode Sans"/>
          <w:color w:val="003C71"/>
        </w:rPr>
      </w:pPr>
      <w:r w:rsidRPr="33AF15F8">
        <w:rPr>
          <w:rFonts w:ascii="Zilla Slab" w:hAnsi="Zilla Slab" w:cs="Times New Roman"/>
          <w:b/>
          <w:bCs/>
          <w:color w:val="003C71"/>
          <w:sz w:val="36"/>
          <w:szCs w:val="36"/>
        </w:rPr>
        <w:t>Team Strategy Time #2: Cadre 2</w:t>
      </w:r>
    </w:p>
    <w:p w14:paraId="0CEB1437" w14:textId="6E0141BF" w:rsidR="00C40A9F" w:rsidRDefault="00C40A9F" w:rsidP="008932A6">
      <w:pPr>
        <w:rPr>
          <w:rFonts w:ascii="Encode Sans" w:hAnsi="Encode Sans"/>
          <w:color w:val="003C71"/>
        </w:rPr>
      </w:pPr>
    </w:p>
    <w:p w14:paraId="4144225D" w14:textId="77777777" w:rsidR="006C0573" w:rsidRDefault="006C0573" w:rsidP="008932A6">
      <w:pPr>
        <w:rPr>
          <w:rFonts w:ascii="Encode Sans" w:hAnsi="Encode Sans"/>
          <w:color w:val="003C71"/>
        </w:rPr>
      </w:pPr>
    </w:p>
    <w:p w14:paraId="2A6C6B79" w14:textId="25E8C604" w:rsidR="00C40A9F" w:rsidRDefault="006C0573" w:rsidP="33AF15F8">
      <w:pPr>
        <w:jc w:val="center"/>
        <w:rPr>
          <w:rFonts w:ascii="Encode Sans" w:hAnsi="Encode Sans"/>
          <w:color w:val="003C71"/>
        </w:rPr>
      </w:pPr>
      <w:r>
        <w:rPr>
          <w:noProof/>
        </w:rPr>
        <w:drawing>
          <wp:anchor distT="0" distB="0" distL="114300" distR="114300" simplePos="0" relativeHeight="251659264" behindDoc="1" locked="0" layoutInCell="1" allowOverlap="1" wp14:anchorId="004E140E" wp14:editId="7C573EF3">
            <wp:simplePos x="0" y="0"/>
            <wp:positionH relativeFrom="margin">
              <wp:posOffset>552138</wp:posOffset>
            </wp:positionH>
            <wp:positionV relativeFrom="paragraph">
              <wp:posOffset>135070</wp:posOffset>
            </wp:positionV>
            <wp:extent cx="4841926" cy="2601502"/>
            <wp:effectExtent l="0" t="0" r="0" b="2540"/>
            <wp:wrapNone/>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1926" cy="2601502"/>
                    </a:xfrm>
                    <a:prstGeom prst="rect">
                      <a:avLst/>
                    </a:prstGeom>
                  </pic:spPr>
                </pic:pic>
              </a:graphicData>
            </a:graphic>
            <wp14:sizeRelH relativeFrom="page">
              <wp14:pctWidth>0</wp14:pctWidth>
            </wp14:sizeRelH>
            <wp14:sizeRelV relativeFrom="page">
              <wp14:pctHeight>0</wp14:pctHeight>
            </wp14:sizeRelV>
          </wp:anchor>
        </w:drawing>
      </w:r>
    </w:p>
    <w:p w14:paraId="4F40CE4E" w14:textId="77EB08DC" w:rsidR="00C40A9F" w:rsidRDefault="00C40A9F" w:rsidP="1A86DBCA">
      <w:pPr>
        <w:rPr>
          <w:rFonts w:ascii="Encode Sans" w:hAnsi="Encode Sans"/>
          <w:color w:val="003C71"/>
        </w:rPr>
      </w:pPr>
    </w:p>
    <w:p w14:paraId="01AF1E8B" w14:textId="77777777" w:rsidR="004F0BBE" w:rsidRDefault="004F0BBE" w:rsidP="00CD3257">
      <w:pPr>
        <w:pStyle w:val="TSCBody"/>
        <w:spacing w:line="259" w:lineRule="auto"/>
        <w:rPr>
          <w:rFonts w:eastAsia="Calibri" w:cs="Calibri"/>
          <w:sz w:val="21"/>
          <w:szCs w:val="21"/>
        </w:rPr>
      </w:pPr>
    </w:p>
    <w:p w14:paraId="6F310E11" w14:textId="77777777" w:rsidR="004F0BBE" w:rsidRDefault="004F0BBE" w:rsidP="00CD3257">
      <w:pPr>
        <w:pStyle w:val="TSCBody"/>
        <w:spacing w:line="259" w:lineRule="auto"/>
        <w:rPr>
          <w:rFonts w:eastAsia="Calibri" w:cs="Calibri"/>
          <w:sz w:val="21"/>
          <w:szCs w:val="21"/>
        </w:rPr>
      </w:pPr>
    </w:p>
    <w:p w14:paraId="33E20651" w14:textId="77777777" w:rsidR="004F0BBE" w:rsidRDefault="004F0BBE" w:rsidP="00CD3257">
      <w:pPr>
        <w:pStyle w:val="TSCBody"/>
        <w:spacing w:line="259" w:lineRule="auto"/>
        <w:rPr>
          <w:rFonts w:eastAsia="Calibri" w:cs="Calibri"/>
          <w:sz w:val="21"/>
          <w:szCs w:val="21"/>
        </w:rPr>
      </w:pPr>
    </w:p>
    <w:p w14:paraId="3B1C9E37" w14:textId="77777777" w:rsidR="004F0BBE" w:rsidRDefault="004F0BBE" w:rsidP="00CD3257">
      <w:pPr>
        <w:pStyle w:val="TSCBody"/>
        <w:spacing w:line="259" w:lineRule="auto"/>
        <w:rPr>
          <w:rFonts w:eastAsia="Calibri" w:cs="Calibri"/>
          <w:sz w:val="21"/>
          <w:szCs w:val="21"/>
        </w:rPr>
      </w:pPr>
    </w:p>
    <w:p w14:paraId="7F0A622C" w14:textId="77777777" w:rsidR="004F0BBE" w:rsidRDefault="004F0BBE" w:rsidP="00CD3257">
      <w:pPr>
        <w:pStyle w:val="TSCBody"/>
        <w:spacing w:line="259" w:lineRule="auto"/>
        <w:rPr>
          <w:rFonts w:eastAsia="Calibri" w:cs="Calibri"/>
          <w:sz w:val="21"/>
          <w:szCs w:val="21"/>
        </w:rPr>
      </w:pPr>
    </w:p>
    <w:p w14:paraId="60A7F42B" w14:textId="77777777" w:rsidR="004F0BBE" w:rsidRDefault="004F0BBE" w:rsidP="00CD3257">
      <w:pPr>
        <w:pStyle w:val="TSCBody"/>
        <w:spacing w:line="259" w:lineRule="auto"/>
        <w:rPr>
          <w:rFonts w:eastAsia="Calibri" w:cs="Calibri"/>
          <w:sz w:val="21"/>
          <w:szCs w:val="21"/>
        </w:rPr>
      </w:pPr>
    </w:p>
    <w:p w14:paraId="3D1A357B" w14:textId="77777777" w:rsidR="004F0BBE" w:rsidRDefault="004F0BBE" w:rsidP="00CD3257">
      <w:pPr>
        <w:pStyle w:val="TSCBody"/>
        <w:spacing w:line="259" w:lineRule="auto"/>
        <w:rPr>
          <w:rFonts w:eastAsia="Calibri" w:cs="Calibri"/>
          <w:sz w:val="21"/>
          <w:szCs w:val="21"/>
        </w:rPr>
      </w:pPr>
    </w:p>
    <w:p w14:paraId="759565DC" w14:textId="77777777" w:rsidR="004F0BBE" w:rsidRDefault="004F0BBE" w:rsidP="00CD3257">
      <w:pPr>
        <w:pStyle w:val="TSCBody"/>
        <w:spacing w:line="259" w:lineRule="auto"/>
        <w:rPr>
          <w:rFonts w:eastAsia="Calibri" w:cs="Calibri"/>
          <w:sz w:val="21"/>
          <w:szCs w:val="21"/>
        </w:rPr>
      </w:pPr>
    </w:p>
    <w:p w14:paraId="468061A6" w14:textId="77777777" w:rsidR="004F0BBE" w:rsidRDefault="004F0BBE" w:rsidP="00CD3257">
      <w:pPr>
        <w:pStyle w:val="TSCBody"/>
        <w:spacing w:line="259" w:lineRule="auto"/>
        <w:rPr>
          <w:rFonts w:eastAsia="Calibri" w:cs="Calibri"/>
          <w:sz w:val="21"/>
          <w:szCs w:val="21"/>
        </w:rPr>
      </w:pPr>
    </w:p>
    <w:p w14:paraId="1566FA1D" w14:textId="77777777" w:rsidR="004F0BBE" w:rsidRDefault="004F0BBE" w:rsidP="00CD3257">
      <w:pPr>
        <w:pStyle w:val="TSCBody"/>
        <w:spacing w:line="259" w:lineRule="auto"/>
        <w:rPr>
          <w:rFonts w:eastAsia="Calibri" w:cs="Calibri"/>
          <w:sz w:val="21"/>
          <w:szCs w:val="21"/>
        </w:rPr>
      </w:pPr>
    </w:p>
    <w:p w14:paraId="52D4A65D" w14:textId="77777777" w:rsidR="004F0BBE" w:rsidRDefault="004F0BBE" w:rsidP="00CD3257">
      <w:pPr>
        <w:pStyle w:val="TSCBody"/>
        <w:spacing w:line="259" w:lineRule="auto"/>
        <w:rPr>
          <w:rFonts w:eastAsia="Calibri" w:cs="Calibri"/>
          <w:sz w:val="21"/>
          <w:szCs w:val="21"/>
        </w:rPr>
      </w:pPr>
    </w:p>
    <w:p w14:paraId="5128908D" w14:textId="77777777" w:rsidR="004F0BBE" w:rsidRDefault="004F0BBE" w:rsidP="00CD3257">
      <w:pPr>
        <w:pStyle w:val="TSCBody"/>
        <w:spacing w:line="259" w:lineRule="auto"/>
        <w:rPr>
          <w:rFonts w:eastAsia="Calibri" w:cs="Calibri"/>
          <w:sz w:val="21"/>
          <w:szCs w:val="21"/>
        </w:rPr>
      </w:pPr>
    </w:p>
    <w:p w14:paraId="1FC3949A" w14:textId="77777777" w:rsidR="004F0BBE" w:rsidRDefault="004F0BBE" w:rsidP="00CD3257">
      <w:pPr>
        <w:pStyle w:val="TSCBody"/>
        <w:spacing w:line="259" w:lineRule="auto"/>
        <w:rPr>
          <w:rFonts w:eastAsia="Calibri" w:cs="Calibri"/>
          <w:sz w:val="21"/>
          <w:szCs w:val="21"/>
        </w:rPr>
      </w:pPr>
    </w:p>
    <w:p w14:paraId="0C53480A" w14:textId="77777777" w:rsidR="004F0BBE" w:rsidRDefault="004F0BBE" w:rsidP="00CD3257">
      <w:pPr>
        <w:pStyle w:val="TSCBody"/>
        <w:spacing w:line="259" w:lineRule="auto"/>
        <w:rPr>
          <w:rFonts w:eastAsia="Calibri" w:cs="Calibri"/>
          <w:sz w:val="21"/>
          <w:szCs w:val="21"/>
        </w:rPr>
      </w:pPr>
    </w:p>
    <w:p w14:paraId="533276C7" w14:textId="77777777" w:rsidR="004F0BBE" w:rsidRDefault="004F0BBE" w:rsidP="00CD3257">
      <w:pPr>
        <w:pStyle w:val="TSCBody"/>
        <w:spacing w:line="259" w:lineRule="auto"/>
        <w:rPr>
          <w:rFonts w:eastAsia="Calibri" w:cs="Calibri"/>
          <w:sz w:val="21"/>
          <w:szCs w:val="21"/>
        </w:rPr>
      </w:pPr>
    </w:p>
    <w:p w14:paraId="6FB12B2C" w14:textId="77777777" w:rsidR="004F0BBE" w:rsidRDefault="004F0BBE" w:rsidP="00CD3257">
      <w:pPr>
        <w:pStyle w:val="TSCBody"/>
        <w:spacing w:line="259" w:lineRule="auto"/>
        <w:rPr>
          <w:rFonts w:eastAsia="Calibri" w:cs="Calibri"/>
          <w:sz w:val="21"/>
          <w:szCs w:val="21"/>
        </w:rPr>
      </w:pPr>
    </w:p>
    <w:p w14:paraId="54870A06" w14:textId="52039D2A" w:rsidR="006C0573" w:rsidRDefault="1A86DBCA" w:rsidP="00CD3257">
      <w:pPr>
        <w:pStyle w:val="TSCBody"/>
        <w:spacing w:line="259" w:lineRule="auto"/>
        <w:rPr>
          <w:rFonts w:eastAsia="Calibri" w:cs="Calibri"/>
          <w:sz w:val="21"/>
          <w:szCs w:val="21"/>
        </w:rPr>
      </w:pPr>
      <w:r w:rsidRPr="1A86DBCA">
        <w:rPr>
          <w:rFonts w:eastAsia="Calibri" w:cs="Calibri"/>
          <w:sz w:val="21"/>
          <w:szCs w:val="21"/>
        </w:rPr>
        <w:t>This Texas Pathways Institute focuses on the fourth pillar of the Texas Pathways strategy,</w:t>
      </w:r>
      <w:r w:rsidRPr="1A86DBCA">
        <w:rPr>
          <w:i/>
          <w:iCs/>
          <w:sz w:val="21"/>
          <w:szCs w:val="21"/>
        </w:rPr>
        <w:t xml:space="preserve"> Ensuring Students are Learning</w:t>
      </w:r>
      <w:r w:rsidRPr="1A86DBCA">
        <w:rPr>
          <w:sz w:val="21"/>
          <w:szCs w:val="21"/>
        </w:rPr>
        <w:t>.</w:t>
      </w:r>
      <w:r w:rsidRPr="1A86DBCA">
        <w:rPr>
          <w:rFonts w:eastAsia="Calibri" w:cs="Calibri"/>
          <w:sz w:val="21"/>
          <w:szCs w:val="21"/>
        </w:rPr>
        <w:t xml:space="preserve"> The essential practices of this pillar include the following:</w:t>
      </w:r>
    </w:p>
    <w:p w14:paraId="5B9862D7"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4(a). Program learning outcomes are aligned with the requirement for success in further education and employment outcomes targeted by each program.</w:t>
      </w:r>
    </w:p>
    <w:p w14:paraId="0014CA12"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4(b). 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p w14:paraId="3898C099"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4(c). Faculty programs assess whether students are mastering learning outcomes and building skills across each program, in both arts and sciences and career/technical programs.</w:t>
      </w:r>
    </w:p>
    <w:p w14:paraId="57217FEE"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4(d). Results of learning outcomes assessment are used to improve teaching and learning through program review, professional development, and other intentional campus efforts.</w:t>
      </w:r>
    </w:p>
    <w:p w14:paraId="3B35A67A"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4(e). The college helps students document their learning for employers and universities through portfolio and other means beyond transcript.</w:t>
      </w:r>
    </w:p>
    <w:p w14:paraId="14406812" w14:textId="77777777" w:rsidR="006C0573" w:rsidRPr="00AB353E" w:rsidRDefault="1A86DBCA" w:rsidP="006C0573">
      <w:pPr>
        <w:pStyle w:val="TSCBody"/>
        <w:spacing w:line="259" w:lineRule="auto"/>
        <w:ind w:left="720" w:hanging="450"/>
        <w:rPr>
          <w:rFonts w:eastAsia="Calibri" w:cs="Calibri"/>
          <w:sz w:val="21"/>
          <w:szCs w:val="21"/>
        </w:rPr>
      </w:pPr>
      <w:r w:rsidRPr="1A86DBCA">
        <w:rPr>
          <w:rFonts w:eastAsia="Calibri" w:cs="Calibri"/>
          <w:sz w:val="21"/>
          <w:szCs w:val="21"/>
        </w:rPr>
        <w:t>4(f). The college assesses effectiveness of educational practice (e.g., using CCSSE or SENSE, etc.) and uses the results to create targeted professional development.</w:t>
      </w:r>
    </w:p>
    <w:p w14:paraId="48FCB0C7" w14:textId="77B872D8" w:rsidR="00DB7F86" w:rsidRDefault="00DB7F86" w:rsidP="1A86DBCA">
      <w:pPr>
        <w:pStyle w:val="TSCBody"/>
        <w:jc w:val="center"/>
        <w:rPr>
          <w:rFonts w:eastAsia="Calibri"/>
          <w:szCs w:val="20"/>
        </w:rPr>
      </w:pPr>
    </w:p>
    <w:p w14:paraId="41720547" w14:textId="77777777" w:rsidR="004F0BBE" w:rsidRDefault="004F0BBE" w:rsidP="00C40A9F">
      <w:pPr>
        <w:rPr>
          <w:rFonts w:ascii="Encode Sans" w:hAnsi="Encode Sans"/>
          <w:b/>
          <w:bCs/>
          <w:color w:val="003C71"/>
          <w:sz w:val="21"/>
          <w:szCs w:val="21"/>
        </w:rPr>
      </w:pPr>
    </w:p>
    <w:p w14:paraId="38338864" w14:textId="77777777" w:rsidR="004F0BBE" w:rsidRDefault="004F0BBE" w:rsidP="00C40A9F">
      <w:pPr>
        <w:rPr>
          <w:rFonts w:ascii="Encode Sans" w:hAnsi="Encode Sans"/>
          <w:b/>
          <w:bCs/>
          <w:color w:val="003C71"/>
          <w:sz w:val="21"/>
          <w:szCs w:val="21"/>
        </w:rPr>
      </w:pPr>
    </w:p>
    <w:p w14:paraId="36C9AC36" w14:textId="77777777" w:rsidR="004F0BBE" w:rsidRDefault="004F0BBE" w:rsidP="00C40A9F">
      <w:pPr>
        <w:rPr>
          <w:rFonts w:ascii="Encode Sans" w:hAnsi="Encode Sans"/>
          <w:b/>
          <w:bCs/>
          <w:color w:val="003C71"/>
          <w:sz w:val="21"/>
          <w:szCs w:val="21"/>
        </w:rPr>
      </w:pPr>
    </w:p>
    <w:p w14:paraId="49C873B1" w14:textId="77777777" w:rsidR="004F0BBE" w:rsidRDefault="004F0BBE" w:rsidP="00C40A9F">
      <w:pPr>
        <w:rPr>
          <w:rFonts w:ascii="Encode Sans" w:hAnsi="Encode Sans"/>
          <w:b/>
          <w:bCs/>
          <w:color w:val="003C71"/>
          <w:sz w:val="21"/>
          <w:szCs w:val="21"/>
        </w:rPr>
      </w:pPr>
    </w:p>
    <w:p w14:paraId="0B5645D2" w14:textId="77777777" w:rsidR="004F0BBE" w:rsidRDefault="004F0BBE" w:rsidP="00C40A9F">
      <w:pPr>
        <w:rPr>
          <w:rFonts w:ascii="Encode Sans" w:hAnsi="Encode Sans"/>
          <w:b/>
          <w:bCs/>
          <w:color w:val="003C71"/>
          <w:sz w:val="21"/>
          <w:szCs w:val="21"/>
        </w:rPr>
      </w:pPr>
    </w:p>
    <w:p w14:paraId="1A08CB1A" w14:textId="77777777" w:rsidR="004F0BBE" w:rsidRDefault="004F0BBE" w:rsidP="00C40A9F">
      <w:pPr>
        <w:rPr>
          <w:rFonts w:ascii="Encode Sans" w:hAnsi="Encode Sans"/>
          <w:b/>
          <w:bCs/>
          <w:color w:val="003C71"/>
          <w:sz w:val="21"/>
          <w:szCs w:val="21"/>
        </w:rPr>
      </w:pPr>
    </w:p>
    <w:p w14:paraId="4F2E1520" w14:textId="77777777" w:rsidR="004F0BBE" w:rsidRDefault="004F0BBE" w:rsidP="00C40A9F">
      <w:pPr>
        <w:rPr>
          <w:rFonts w:ascii="Encode Sans" w:hAnsi="Encode Sans"/>
          <w:b/>
          <w:bCs/>
          <w:color w:val="003C71"/>
          <w:sz w:val="21"/>
          <w:szCs w:val="21"/>
        </w:rPr>
      </w:pPr>
    </w:p>
    <w:p w14:paraId="692866BF" w14:textId="77777777" w:rsidR="004F0BBE" w:rsidRDefault="004F0BBE" w:rsidP="00C40A9F">
      <w:pPr>
        <w:rPr>
          <w:rFonts w:ascii="Encode Sans" w:hAnsi="Encode Sans"/>
          <w:b/>
          <w:bCs/>
          <w:color w:val="003C71"/>
          <w:sz w:val="21"/>
          <w:szCs w:val="21"/>
        </w:rPr>
      </w:pPr>
    </w:p>
    <w:p w14:paraId="23CE57F2" w14:textId="77777777" w:rsidR="004F0BBE" w:rsidRDefault="004F0BBE" w:rsidP="00C40A9F">
      <w:pPr>
        <w:rPr>
          <w:rFonts w:ascii="Encode Sans" w:hAnsi="Encode Sans"/>
          <w:b/>
          <w:bCs/>
          <w:color w:val="003C71"/>
          <w:sz w:val="21"/>
          <w:szCs w:val="21"/>
        </w:rPr>
      </w:pPr>
    </w:p>
    <w:p w14:paraId="1E878416" w14:textId="77777777" w:rsidR="004F0BBE" w:rsidRDefault="004F0BBE" w:rsidP="00C40A9F">
      <w:pPr>
        <w:rPr>
          <w:rFonts w:ascii="Encode Sans" w:hAnsi="Encode Sans"/>
          <w:b/>
          <w:bCs/>
          <w:color w:val="003C71"/>
          <w:sz w:val="21"/>
          <w:szCs w:val="21"/>
        </w:rPr>
      </w:pPr>
    </w:p>
    <w:p w14:paraId="4ADD6E28" w14:textId="3E109DEE" w:rsidR="00C40A9F" w:rsidRPr="006C0573" w:rsidRDefault="33AF15F8" w:rsidP="00C40A9F">
      <w:pPr>
        <w:rPr>
          <w:rFonts w:ascii="Encode Sans" w:hAnsi="Encode Sans"/>
          <w:b/>
          <w:bCs/>
          <w:color w:val="003C71"/>
          <w:sz w:val="21"/>
          <w:szCs w:val="21"/>
        </w:rPr>
      </w:pPr>
      <w:r w:rsidRPr="33AF15F8">
        <w:rPr>
          <w:rFonts w:ascii="Encode Sans" w:hAnsi="Encode Sans"/>
          <w:b/>
          <w:bCs/>
          <w:color w:val="003C71"/>
          <w:sz w:val="21"/>
          <w:szCs w:val="21"/>
        </w:rPr>
        <w:t>Day 1 Plenary Reflection: Designing Equity-Conscious Guided Pathways to Ensure Students are Learning</w:t>
      </w:r>
    </w:p>
    <w:p w14:paraId="2BD7D32B" w14:textId="3E6E5E3A" w:rsidR="00C40A9F" w:rsidRPr="006C0573" w:rsidRDefault="33AF15F8" w:rsidP="00C40A9F">
      <w:pPr>
        <w:rPr>
          <w:rFonts w:ascii="Encode Sans" w:hAnsi="Encode Sans"/>
          <w:color w:val="003C71"/>
          <w:sz w:val="21"/>
          <w:szCs w:val="21"/>
        </w:rPr>
      </w:pPr>
      <w:r w:rsidRPr="33AF15F8">
        <w:rPr>
          <w:rFonts w:ascii="Encode Sans" w:hAnsi="Encode Sans"/>
          <w:color w:val="003C71"/>
          <w:sz w:val="21"/>
          <w:szCs w:val="21"/>
        </w:rPr>
        <w:t>Summarize your team’s top three takeaways from Dr. Tia Brow McNair’s presentation that are most significant for your college in</w:t>
      </w:r>
      <w:r w:rsidRPr="33AF15F8">
        <w:rPr>
          <w:rFonts w:ascii="Encode Sans" w:hAnsi="Encode Sans"/>
          <w:i/>
          <w:iCs/>
          <w:color w:val="003C71"/>
          <w:sz w:val="21"/>
          <w:szCs w:val="21"/>
        </w:rPr>
        <w:t xml:space="preserve"> Ensuring Students are Learning</w:t>
      </w:r>
      <w:r w:rsidRPr="33AF15F8">
        <w:rPr>
          <w:rFonts w:ascii="Encode Sans" w:hAnsi="Encode Sans"/>
          <w:color w:val="003C71"/>
          <w:sz w:val="21"/>
          <w:szCs w:val="21"/>
        </w:rPr>
        <w:t>.</w:t>
      </w:r>
    </w:p>
    <w:p w14:paraId="11CCDBE9" w14:textId="77777777" w:rsidR="00C40A9F" w:rsidRPr="006C0573" w:rsidRDefault="00C40A9F" w:rsidP="00C40A9F">
      <w:pPr>
        <w:rPr>
          <w:rFonts w:ascii="Encode Sans" w:hAnsi="Encode Sans"/>
          <w:color w:val="003C71"/>
          <w:sz w:val="21"/>
          <w:szCs w:val="21"/>
        </w:rPr>
      </w:pPr>
    </w:p>
    <w:p w14:paraId="7B1D3176" w14:textId="77777777" w:rsidR="00C40A9F" w:rsidRPr="006C0573" w:rsidRDefault="33AF15F8" w:rsidP="00C40A9F">
      <w:pPr>
        <w:rPr>
          <w:rFonts w:ascii="Encode Sans" w:hAnsi="Encode Sans"/>
          <w:color w:val="003C71"/>
          <w:sz w:val="21"/>
          <w:szCs w:val="21"/>
        </w:rPr>
      </w:pPr>
      <w:r w:rsidRPr="33AF15F8">
        <w:rPr>
          <w:rFonts w:ascii="Encode Sans" w:hAnsi="Encode Sans"/>
          <w:color w:val="003C71"/>
          <w:sz w:val="21"/>
          <w:szCs w:val="21"/>
        </w:rPr>
        <w:t>1.</w:t>
      </w:r>
    </w:p>
    <w:p w14:paraId="29FF886F" w14:textId="77777777" w:rsidR="00C40A9F" w:rsidRPr="006C0573" w:rsidRDefault="00C40A9F" w:rsidP="00C40A9F">
      <w:pPr>
        <w:rPr>
          <w:rFonts w:ascii="Encode Sans" w:hAnsi="Encode Sans"/>
          <w:color w:val="003C71"/>
          <w:sz w:val="21"/>
          <w:szCs w:val="21"/>
        </w:rPr>
      </w:pPr>
    </w:p>
    <w:p w14:paraId="4B21DADF" w14:textId="77777777" w:rsidR="00C40A9F" w:rsidRPr="006C0573" w:rsidRDefault="00C40A9F" w:rsidP="00C40A9F">
      <w:pPr>
        <w:rPr>
          <w:rFonts w:ascii="Encode Sans" w:hAnsi="Encode Sans"/>
          <w:color w:val="003C71"/>
          <w:sz w:val="21"/>
          <w:szCs w:val="21"/>
        </w:rPr>
      </w:pPr>
    </w:p>
    <w:p w14:paraId="6CD680F7" w14:textId="77777777" w:rsidR="00C40A9F" w:rsidRPr="006C0573" w:rsidRDefault="33AF15F8" w:rsidP="00C40A9F">
      <w:pPr>
        <w:rPr>
          <w:rFonts w:ascii="Encode Sans" w:hAnsi="Encode Sans"/>
          <w:color w:val="003C71"/>
          <w:sz w:val="21"/>
          <w:szCs w:val="21"/>
        </w:rPr>
      </w:pPr>
      <w:r w:rsidRPr="33AF15F8">
        <w:rPr>
          <w:rFonts w:ascii="Encode Sans" w:hAnsi="Encode Sans"/>
          <w:color w:val="003C71"/>
          <w:sz w:val="21"/>
          <w:szCs w:val="21"/>
        </w:rPr>
        <w:t>2.</w:t>
      </w:r>
    </w:p>
    <w:p w14:paraId="7C1E6968" w14:textId="77777777" w:rsidR="00C40A9F" w:rsidRPr="006C0573" w:rsidRDefault="00C40A9F" w:rsidP="00C40A9F">
      <w:pPr>
        <w:rPr>
          <w:rFonts w:ascii="Encode Sans" w:hAnsi="Encode Sans"/>
          <w:color w:val="003C71"/>
          <w:sz w:val="21"/>
          <w:szCs w:val="21"/>
        </w:rPr>
      </w:pPr>
    </w:p>
    <w:p w14:paraId="35BEA75A" w14:textId="77777777" w:rsidR="00C40A9F" w:rsidRPr="006C0573" w:rsidRDefault="00C40A9F" w:rsidP="00C40A9F">
      <w:pPr>
        <w:rPr>
          <w:rFonts w:ascii="Encode Sans" w:hAnsi="Encode Sans"/>
          <w:color w:val="003C71"/>
          <w:sz w:val="21"/>
          <w:szCs w:val="21"/>
        </w:rPr>
      </w:pPr>
    </w:p>
    <w:p w14:paraId="037BDD84" w14:textId="292B7865" w:rsidR="00C40A9F" w:rsidRPr="006C0573" w:rsidRDefault="33AF15F8" w:rsidP="33AF15F8">
      <w:pPr>
        <w:rPr>
          <w:rFonts w:ascii="Encode Sans" w:eastAsiaTheme="minorEastAsia" w:hAnsi="Encode Sans"/>
          <w:b/>
          <w:bCs/>
          <w:sz w:val="21"/>
          <w:szCs w:val="21"/>
        </w:rPr>
      </w:pPr>
      <w:r w:rsidRPr="33AF15F8">
        <w:rPr>
          <w:rFonts w:ascii="Encode Sans" w:hAnsi="Encode Sans"/>
          <w:color w:val="003C71"/>
          <w:sz w:val="21"/>
          <w:szCs w:val="21"/>
        </w:rPr>
        <w:t xml:space="preserve">3. </w:t>
      </w:r>
    </w:p>
    <w:p w14:paraId="1A06939C" w14:textId="77777777" w:rsidR="004F0BBE" w:rsidRDefault="004F0BBE" w:rsidP="1A86DBCA">
      <w:pPr>
        <w:pStyle w:val="TSCBody"/>
        <w:rPr>
          <w:rFonts w:eastAsiaTheme="minorEastAsia"/>
          <w:b/>
          <w:bCs/>
          <w:sz w:val="21"/>
          <w:szCs w:val="21"/>
        </w:rPr>
      </w:pPr>
    </w:p>
    <w:p w14:paraId="4B1238BE" w14:textId="77777777" w:rsidR="004F0BBE" w:rsidRDefault="004F0BBE" w:rsidP="1A86DBCA">
      <w:pPr>
        <w:pStyle w:val="TSCBody"/>
        <w:rPr>
          <w:rFonts w:eastAsiaTheme="minorEastAsia"/>
          <w:b/>
          <w:bCs/>
          <w:sz w:val="21"/>
          <w:szCs w:val="21"/>
        </w:rPr>
      </w:pPr>
    </w:p>
    <w:p w14:paraId="45C6ABB1" w14:textId="77777777" w:rsidR="004F0BBE" w:rsidRDefault="004F0BBE" w:rsidP="1A86DBCA">
      <w:pPr>
        <w:pStyle w:val="TSCBody"/>
        <w:rPr>
          <w:rFonts w:eastAsiaTheme="minorEastAsia"/>
          <w:b/>
          <w:bCs/>
          <w:sz w:val="21"/>
          <w:szCs w:val="21"/>
        </w:rPr>
      </w:pPr>
    </w:p>
    <w:p w14:paraId="59AC8099" w14:textId="15179BF4" w:rsidR="00C40A9F" w:rsidRPr="006C0573" w:rsidRDefault="33AF15F8" w:rsidP="1A86DBCA">
      <w:pPr>
        <w:pStyle w:val="TSCBody"/>
        <w:rPr>
          <w:rFonts w:eastAsiaTheme="minorEastAsia"/>
          <w:b/>
          <w:bCs/>
          <w:sz w:val="21"/>
          <w:szCs w:val="21"/>
        </w:rPr>
      </w:pPr>
      <w:r w:rsidRPr="33AF15F8">
        <w:rPr>
          <w:rFonts w:eastAsiaTheme="minorEastAsia"/>
          <w:b/>
          <w:bCs/>
          <w:sz w:val="21"/>
          <w:szCs w:val="21"/>
        </w:rPr>
        <w:t>Student Focus Group Reflection</w:t>
      </w:r>
    </w:p>
    <w:p w14:paraId="57EEF58E" w14:textId="2BADF081" w:rsidR="00EC4177" w:rsidRPr="006C0573" w:rsidRDefault="1A86DBCA" w:rsidP="1A86DBCA">
      <w:pPr>
        <w:pStyle w:val="TSCBody"/>
        <w:rPr>
          <w:rFonts w:eastAsia="Encode Sans" w:cs="Encode Sans"/>
          <w:sz w:val="21"/>
          <w:szCs w:val="21"/>
        </w:rPr>
      </w:pPr>
      <w:r w:rsidRPr="1A86DBCA">
        <w:rPr>
          <w:rFonts w:eastAsia="Encode Sans" w:cs="Encode Sans"/>
          <w:sz w:val="21"/>
          <w:szCs w:val="21"/>
        </w:rPr>
        <w:t xml:space="preserve">Your college team had the opportunity to hear from students as part of the advance work for this Texas Pathways Institute. Based on the analysis in your student focus group report, answer the following questions. </w:t>
      </w:r>
    </w:p>
    <w:p w14:paraId="2894E8B5" w14:textId="68481166" w:rsidR="00EC4177" w:rsidRPr="006C0573" w:rsidRDefault="00EC4177" w:rsidP="1A86DBCA">
      <w:pPr>
        <w:rPr>
          <w:rFonts w:ascii="Encode Sans" w:eastAsia="Encode Sans" w:hAnsi="Encode Sans" w:cs="Encode Sans"/>
          <w:color w:val="003C71"/>
          <w:sz w:val="21"/>
          <w:szCs w:val="21"/>
        </w:rPr>
      </w:pPr>
    </w:p>
    <w:p w14:paraId="0214C87F" w14:textId="21632119" w:rsidR="00EC4177" w:rsidRPr="006C0573" w:rsidRDefault="33AF15F8" w:rsidP="33AF15F8">
      <w:pPr>
        <w:pStyle w:val="TSCBody"/>
        <w:numPr>
          <w:ilvl w:val="0"/>
          <w:numId w:val="1"/>
        </w:numPr>
        <w:rPr>
          <w:rFonts w:asciiTheme="minorHAnsi" w:eastAsiaTheme="minorEastAsia" w:hAnsiTheme="minorHAnsi"/>
          <w:sz w:val="21"/>
          <w:szCs w:val="21"/>
        </w:rPr>
      </w:pPr>
      <w:r w:rsidRPr="33AF15F8">
        <w:rPr>
          <w:rFonts w:eastAsia="Encode Sans" w:cs="Encode Sans"/>
          <w:sz w:val="21"/>
          <w:szCs w:val="21"/>
        </w:rPr>
        <w:t xml:space="preserve">What does the college do well in teaching and learning according to the students participating in your focus groups? What did students identify as effective practices and policies at your college that support student learning? </w:t>
      </w:r>
    </w:p>
    <w:p w14:paraId="430EA1D4" w14:textId="46721558" w:rsidR="00EC4177" w:rsidRPr="006C0573" w:rsidRDefault="00EC4177" w:rsidP="1A86DBCA">
      <w:pPr>
        <w:rPr>
          <w:rFonts w:ascii="Encode Sans" w:eastAsia="Encode Sans" w:hAnsi="Encode Sans" w:cs="Encode Sans"/>
          <w:color w:val="003C71"/>
          <w:sz w:val="21"/>
          <w:szCs w:val="21"/>
        </w:rPr>
      </w:pPr>
    </w:p>
    <w:p w14:paraId="3E5E796A" w14:textId="78B895A2" w:rsidR="00EC4177" w:rsidRPr="006C0573" w:rsidRDefault="33AF15F8" w:rsidP="33AF15F8">
      <w:pPr>
        <w:pStyle w:val="TSCBody"/>
        <w:numPr>
          <w:ilvl w:val="0"/>
          <w:numId w:val="1"/>
        </w:numPr>
        <w:rPr>
          <w:rFonts w:asciiTheme="minorHAnsi" w:eastAsiaTheme="minorEastAsia" w:hAnsiTheme="minorHAnsi"/>
          <w:sz w:val="21"/>
          <w:szCs w:val="21"/>
        </w:rPr>
      </w:pPr>
      <w:r w:rsidRPr="33AF15F8">
        <w:rPr>
          <w:rFonts w:eastAsia="Encode Sans" w:cs="Encode Sans"/>
          <w:sz w:val="21"/>
          <w:szCs w:val="21"/>
        </w:rPr>
        <w:t xml:space="preserve">What did students identify as areas for improvement for the college to better support student learning? </w:t>
      </w:r>
    </w:p>
    <w:p w14:paraId="7D5268CB" w14:textId="0A61B54E" w:rsidR="00EC4177" w:rsidRPr="006C0573" w:rsidRDefault="00EC4177" w:rsidP="1A86DBCA">
      <w:pPr>
        <w:rPr>
          <w:rFonts w:ascii="Encode Sans" w:eastAsia="Encode Sans" w:hAnsi="Encode Sans" w:cs="Encode Sans"/>
          <w:color w:val="003C71"/>
          <w:sz w:val="21"/>
          <w:szCs w:val="21"/>
        </w:rPr>
      </w:pPr>
    </w:p>
    <w:p w14:paraId="5DE88D54" w14:textId="538F624B" w:rsidR="00EC4177" w:rsidRPr="006C0573" w:rsidRDefault="33AF15F8" w:rsidP="33AF15F8">
      <w:pPr>
        <w:pStyle w:val="TSCBody"/>
        <w:numPr>
          <w:ilvl w:val="0"/>
          <w:numId w:val="1"/>
        </w:numPr>
        <w:rPr>
          <w:rFonts w:asciiTheme="minorHAnsi" w:eastAsiaTheme="minorEastAsia" w:hAnsiTheme="minorHAnsi"/>
          <w:sz w:val="21"/>
          <w:szCs w:val="21"/>
        </w:rPr>
      </w:pPr>
      <w:r w:rsidRPr="33AF15F8">
        <w:rPr>
          <w:rFonts w:eastAsia="Encode Sans" w:cs="Encode Sans"/>
          <w:sz w:val="21"/>
          <w:szCs w:val="21"/>
        </w:rPr>
        <w:t>What lessons from the Texas Pathways Institute’s plenary session can you apply to address areas for improvement identified by students?</w:t>
      </w:r>
    </w:p>
    <w:p w14:paraId="7336BD39" w14:textId="623CA150" w:rsidR="00EC4177" w:rsidRPr="006C0573" w:rsidRDefault="00EC4177" w:rsidP="1A86DBCA">
      <w:pPr>
        <w:rPr>
          <w:rFonts w:ascii="Encode Sans" w:eastAsia="Encode Sans" w:hAnsi="Encode Sans" w:cs="Encode Sans"/>
          <w:color w:val="003C71"/>
          <w:sz w:val="21"/>
          <w:szCs w:val="21"/>
        </w:rPr>
      </w:pPr>
    </w:p>
    <w:p w14:paraId="16BCD7FC" w14:textId="680E000F" w:rsidR="00EC4177" w:rsidRPr="006C0573" w:rsidRDefault="33AF15F8" w:rsidP="33AF15F8">
      <w:pPr>
        <w:pStyle w:val="TSCBody"/>
        <w:numPr>
          <w:ilvl w:val="0"/>
          <w:numId w:val="1"/>
        </w:numPr>
        <w:rPr>
          <w:rFonts w:asciiTheme="minorHAnsi" w:eastAsiaTheme="minorEastAsia" w:hAnsiTheme="minorHAnsi"/>
          <w:sz w:val="21"/>
          <w:szCs w:val="21"/>
        </w:rPr>
      </w:pPr>
      <w:r w:rsidRPr="33AF15F8">
        <w:rPr>
          <w:rFonts w:eastAsia="Encode Sans" w:cs="Encode Sans"/>
          <w:sz w:val="21"/>
          <w:szCs w:val="21"/>
        </w:rPr>
        <w:t>Discuss the key recommendations identified in your focus group report. Are there recommendations for communication, instructional strategies, academic support processes, and/or policies?</w:t>
      </w:r>
    </w:p>
    <w:p w14:paraId="45AC16AE" w14:textId="71B97816" w:rsidR="00EC4177" w:rsidRPr="006C0573" w:rsidRDefault="00EC4177" w:rsidP="1A86DBCA">
      <w:pPr>
        <w:rPr>
          <w:rFonts w:ascii="Encode Sans" w:eastAsia="Encode Sans" w:hAnsi="Encode Sans" w:cs="Encode Sans"/>
          <w:color w:val="003C71"/>
          <w:sz w:val="21"/>
          <w:szCs w:val="21"/>
        </w:rPr>
      </w:pPr>
    </w:p>
    <w:p w14:paraId="00C89901" w14:textId="4E6E3297" w:rsidR="00EC4177" w:rsidRPr="006C0573" w:rsidRDefault="33AF15F8" w:rsidP="33AF15F8">
      <w:pPr>
        <w:pStyle w:val="TSCBody"/>
        <w:numPr>
          <w:ilvl w:val="0"/>
          <w:numId w:val="1"/>
        </w:numPr>
        <w:rPr>
          <w:rFonts w:asciiTheme="minorHAnsi" w:eastAsiaTheme="minorEastAsia" w:hAnsiTheme="minorHAnsi"/>
          <w:sz w:val="21"/>
          <w:szCs w:val="21"/>
        </w:rPr>
      </w:pPr>
      <w:r w:rsidRPr="33AF15F8">
        <w:rPr>
          <w:rFonts w:eastAsia="Encode Sans" w:cs="Encode Sans"/>
          <w:sz w:val="21"/>
          <w:szCs w:val="21"/>
        </w:rPr>
        <w:t>How might the college expand the use of qualitative data about the student experience to inform change? Which types of students do you need to hear from?</w:t>
      </w:r>
    </w:p>
    <w:p w14:paraId="54E45761" w14:textId="673A28EC" w:rsidR="00EC4177" w:rsidRPr="006C0573" w:rsidRDefault="00EC4177" w:rsidP="1A86DBCA">
      <w:pPr>
        <w:pStyle w:val="TSCBody"/>
        <w:rPr>
          <w:rFonts w:eastAsia="Calibri"/>
          <w:szCs w:val="20"/>
        </w:rPr>
      </w:pPr>
    </w:p>
    <w:p w14:paraId="74A00C42" w14:textId="77777777" w:rsidR="003859CF" w:rsidRDefault="003859CF" w:rsidP="33AF15F8">
      <w:pPr>
        <w:pStyle w:val="TSCBody"/>
        <w:rPr>
          <w:rFonts w:eastAsiaTheme="minorEastAsia"/>
          <w:b/>
          <w:bCs/>
          <w:sz w:val="21"/>
          <w:szCs w:val="21"/>
        </w:rPr>
      </w:pPr>
    </w:p>
    <w:p w14:paraId="5CF4E191" w14:textId="77777777" w:rsidR="004F0BBE" w:rsidRDefault="004F0BBE" w:rsidP="33AF15F8">
      <w:pPr>
        <w:pStyle w:val="TSCBody"/>
        <w:rPr>
          <w:rFonts w:eastAsiaTheme="minorEastAsia"/>
          <w:b/>
          <w:bCs/>
          <w:sz w:val="21"/>
          <w:szCs w:val="21"/>
        </w:rPr>
      </w:pPr>
    </w:p>
    <w:p w14:paraId="3D7A4D17" w14:textId="77777777" w:rsidR="004F0BBE" w:rsidRDefault="004F0BBE" w:rsidP="33AF15F8">
      <w:pPr>
        <w:pStyle w:val="TSCBody"/>
        <w:rPr>
          <w:rFonts w:eastAsiaTheme="minorEastAsia"/>
          <w:b/>
          <w:bCs/>
          <w:sz w:val="21"/>
          <w:szCs w:val="21"/>
        </w:rPr>
      </w:pPr>
    </w:p>
    <w:p w14:paraId="6038490A" w14:textId="77777777" w:rsidR="004F0BBE" w:rsidRDefault="004F0BBE" w:rsidP="33AF15F8">
      <w:pPr>
        <w:pStyle w:val="TSCBody"/>
        <w:rPr>
          <w:rFonts w:eastAsiaTheme="minorEastAsia"/>
          <w:b/>
          <w:bCs/>
          <w:sz w:val="21"/>
          <w:szCs w:val="21"/>
        </w:rPr>
      </w:pPr>
    </w:p>
    <w:p w14:paraId="22E94AE3" w14:textId="77777777" w:rsidR="004F0BBE" w:rsidRDefault="004F0BBE" w:rsidP="33AF15F8">
      <w:pPr>
        <w:pStyle w:val="TSCBody"/>
        <w:rPr>
          <w:rFonts w:eastAsiaTheme="minorEastAsia"/>
          <w:b/>
          <w:bCs/>
          <w:sz w:val="21"/>
          <w:szCs w:val="21"/>
        </w:rPr>
      </w:pPr>
    </w:p>
    <w:p w14:paraId="4964D314" w14:textId="77777777" w:rsidR="004F0BBE" w:rsidRDefault="004F0BBE" w:rsidP="33AF15F8">
      <w:pPr>
        <w:pStyle w:val="TSCBody"/>
        <w:rPr>
          <w:rFonts w:eastAsiaTheme="minorEastAsia"/>
          <w:b/>
          <w:bCs/>
          <w:sz w:val="21"/>
          <w:szCs w:val="21"/>
        </w:rPr>
      </w:pPr>
    </w:p>
    <w:p w14:paraId="47F65219" w14:textId="77777777" w:rsidR="004F0BBE" w:rsidRDefault="004F0BBE" w:rsidP="33AF15F8">
      <w:pPr>
        <w:pStyle w:val="TSCBody"/>
        <w:rPr>
          <w:rFonts w:eastAsiaTheme="minorEastAsia"/>
          <w:b/>
          <w:bCs/>
          <w:sz w:val="21"/>
          <w:szCs w:val="21"/>
        </w:rPr>
      </w:pPr>
    </w:p>
    <w:p w14:paraId="72CB65F8" w14:textId="77777777" w:rsidR="004F0BBE" w:rsidRDefault="004F0BBE" w:rsidP="33AF15F8">
      <w:pPr>
        <w:pStyle w:val="TSCBody"/>
        <w:rPr>
          <w:rFonts w:eastAsiaTheme="minorEastAsia"/>
          <w:b/>
          <w:bCs/>
          <w:sz w:val="21"/>
          <w:szCs w:val="21"/>
        </w:rPr>
      </w:pPr>
    </w:p>
    <w:p w14:paraId="124161D8" w14:textId="77777777" w:rsidR="004F0BBE" w:rsidRDefault="004F0BBE" w:rsidP="33AF15F8">
      <w:pPr>
        <w:pStyle w:val="TSCBody"/>
        <w:rPr>
          <w:rFonts w:eastAsiaTheme="minorEastAsia"/>
          <w:b/>
          <w:bCs/>
          <w:sz w:val="21"/>
          <w:szCs w:val="21"/>
        </w:rPr>
      </w:pPr>
    </w:p>
    <w:p w14:paraId="27D6ED67" w14:textId="77777777" w:rsidR="004F0BBE" w:rsidRDefault="004F0BBE" w:rsidP="33AF15F8">
      <w:pPr>
        <w:pStyle w:val="TSCBody"/>
        <w:rPr>
          <w:rFonts w:eastAsiaTheme="minorEastAsia"/>
          <w:b/>
          <w:bCs/>
          <w:sz w:val="21"/>
          <w:szCs w:val="21"/>
        </w:rPr>
      </w:pPr>
    </w:p>
    <w:p w14:paraId="6BA4F569" w14:textId="77777777" w:rsidR="004F0BBE" w:rsidRDefault="004F0BBE" w:rsidP="33AF15F8">
      <w:pPr>
        <w:pStyle w:val="TSCBody"/>
        <w:rPr>
          <w:rFonts w:eastAsiaTheme="minorEastAsia"/>
          <w:b/>
          <w:bCs/>
          <w:sz w:val="21"/>
          <w:szCs w:val="21"/>
        </w:rPr>
      </w:pPr>
    </w:p>
    <w:p w14:paraId="4D28FB7F" w14:textId="77777777" w:rsidR="004F0BBE" w:rsidRDefault="004F0BBE" w:rsidP="33AF15F8">
      <w:pPr>
        <w:pStyle w:val="TSCBody"/>
        <w:rPr>
          <w:rFonts w:eastAsiaTheme="minorEastAsia"/>
          <w:b/>
          <w:bCs/>
          <w:sz w:val="21"/>
          <w:szCs w:val="21"/>
        </w:rPr>
      </w:pPr>
    </w:p>
    <w:p w14:paraId="4EFC1DB9" w14:textId="77777777" w:rsidR="004F0BBE" w:rsidRDefault="004F0BBE" w:rsidP="33AF15F8">
      <w:pPr>
        <w:pStyle w:val="TSCBody"/>
        <w:rPr>
          <w:rFonts w:eastAsiaTheme="minorEastAsia"/>
          <w:b/>
          <w:bCs/>
          <w:sz w:val="21"/>
          <w:szCs w:val="21"/>
        </w:rPr>
      </w:pPr>
    </w:p>
    <w:p w14:paraId="1AD27986" w14:textId="77777777" w:rsidR="004F0BBE" w:rsidRDefault="004F0BBE" w:rsidP="33AF15F8">
      <w:pPr>
        <w:pStyle w:val="TSCBody"/>
        <w:rPr>
          <w:rFonts w:eastAsiaTheme="minorEastAsia"/>
          <w:b/>
          <w:bCs/>
          <w:sz w:val="21"/>
          <w:szCs w:val="21"/>
        </w:rPr>
      </w:pPr>
    </w:p>
    <w:p w14:paraId="107A7417" w14:textId="77777777" w:rsidR="004F0BBE" w:rsidRDefault="004F0BBE" w:rsidP="33AF15F8">
      <w:pPr>
        <w:pStyle w:val="TSCBody"/>
        <w:rPr>
          <w:rFonts w:eastAsiaTheme="minorEastAsia"/>
          <w:b/>
          <w:bCs/>
          <w:sz w:val="21"/>
          <w:szCs w:val="21"/>
        </w:rPr>
      </w:pPr>
    </w:p>
    <w:p w14:paraId="56F91082" w14:textId="178CD2AA" w:rsidR="00EC4177" w:rsidRPr="006C0573" w:rsidRDefault="33AF15F8" w:rsidP="33AF15F8">
      <w:pPr>
        <w:pStyle w:val="TSCBody"/>
        <w:rPr>
          <w:rFonts w:eastAsiaTheme="minorEastAsia"/>
          <w:b/>
          <w:bCs/>
          <w:sz w:val="21"/>
          <w:szCs w:val="21"/>
        </w:rPr>
      </w:pPr>
      <w:r w:rsidRPr="33AF15F8">
        <w:rPr>
          <w:rFonts w:eastAsiaTheme="minorEastAsia"/>
          <w:b/>
          <w:bCs/>
          <w:sz w:val="21"/>
          <w:szCs w:val="21"/>
        </w:rPr>
        <w:t>Faculty Focus Groups Reflection</w:t>
      </w:r>
    </w:p>
    <w:p w14:paraId="7D98FD21" w14:textId="29442485" w:rsidR="1A86DBCA" w:rsidRDefault="33AF15F8" w:rsidP="33AF15F8">
      <w:pPr>
        <w:pStyle w:val="TSCBody"/>
        <w:rPr>
          <w:rFonts w:eastAsia="Encode Sans" w:cs="Encode Sans"/>
          <w:sz w:val="21"/>
          <w:szCs w:val="21"/>
        </w:rPr>
      </w:pPr>
      <w:r w:rsidRPr="33AF15F8">
        <w:rPr>
          <w:rFonts w:eastAsia="Encode Sans" w:cs="Encode Sans"/>
          <w:sz w:val="21"/>
          <w:szCs w:val="21"/>
        </w:rPr>
        <w:t>Your college team had the opportunity to hear from faculty as part of the advance work for this Texas Pathways Institute. Based on the analysis in your faculty focus group report/s, answer the following questions</w:t>
      </w:r>
    </w:p>
    <w:p w14:paraId="5DE89925" w14:textId="66FA0010" w:rsidR="1A86DBCA" w:rsidRDefault="1A86DBCA" w:rsidP="1A86DBCA">
      <w:pPr>
        <w:rPr>
          <w:rFonts w:ascii="Encode Sans" w:eastAsia="Encode Sans" w:hAnsi="Encode Sans" w:cs="Encode Sans"/>
          <w:color w:val="003C71"/>
          <w:sz w:val="21"/>
          <w:szCs w:val="21"/>
        </w:rPr>
      </w:pPr>
    </w:p>
    <w:p w14:paraId="13A88905" w14:textId="58AC6B12" w:rsidR="1A86DBCA" w:rsidRDefault="1A86DBCA" w:rsidP="1A86DBCA">
      <w:pPr>
        <w:pStyle w:val="Heading2"/>
        <w:numPr>
          <w:ilvl w:val="0"/>
          <w:numId w:val="4"/>
        </w:numPr>
        <w:rPr>
          <w:color w:val="003C71"/>
          <w:sz w:val="21"/>
          <w:szCs w:val="21"/>
        </w:rPr>
      </w:pPr>
      <w:r w:rsidRPr="1A86DBCA">
        <w:rPr>
          <w:rFonts w:ascii="Encode Sans" w:eastAsia="Encode Sans" w:hAnsi="Encode Sans" w:cs="Encode Sans"/>
          <w:color w:val="003C71"/>
          <w:sz w:val="21"/>
          <w:szCs w:val="21"/>
        </w:rPr>
        <w:t>How did the faculty describe effective teaching?</w:t>
      </w:r>
    </w:p>
    <w:p w14:paraId="26FC1DF2" w14:textId="0453A1EE" w:rsidR="1A86DBCA" w:rsidRDefault="1A86DBCA" w:rsidP="1A86DBCA">
      <w:pPr>
        <w:ind w:left="720"/>
        <w:rPr>
          <w:rFonts w:ascii="Encode Sans" w:eastAsia="Encode Sans" w:hAnsi="Encode Sans" w:cs="Encode Sans"/>
          <w:color w:val="003C71"/>
          <w:sz w:val="21"/>
          <w:szCs w:val="21"/>
        </w:rPr>
      </w:pPr>
    </w:p>
    <w:p w14:paraId="48832A8E" w14:textId="630F572F" w:rsidR="1A86DBCA" w:rsidRDefault="1A86DBCA" w:rsidP="1A86DBCA">
      <w:pPr>
        <w:pStyle w:val="TSCBody"/>
        <w:numPr>
          <w:ilvl w:val="0"/>
          <w:numId w:val="4"/>
        </w:numPr>
        <w:rPr>
          <w:rFonts w:asciiTheme="minorHAnsi" w:eastAsiaTheme="minorEastAsia" w:hAnsiTheme="minorHAnsi"/>
          <w:sz w:val="21"/>
          <w:szCs w:val="21"/>
        </w:rPr>
      </w:pPr>
      <w:r w:rsidRPr="1A86DBCA">
        <w:rPr>
          <w:rFonts w:eastAsia="Encode Sans" w:cs="Encode Sans"/>
          <w:sz w:val="21"/>
          <w:szCs w:val="21"/>
        </w:rPr>
        <w:t>What active learning and cultural awareness strategies are faculty utilizing in their classrooms?</w:t>
      </w:r>
    </w:p>
    <w:p w14:paraId="721DBC39" w14:textId="054F3DEB" w:rsidR="1A86DBCA" w:rsidRDefault="1A86DBCA" w:rsidP="1A86DBCA">
      <w:pPr>
        <w:rPr>
          <w:rFonts w:ascii="Encode Sans" w:eastAsia="Encode Sans" w:hAnsi="Encode Sans" w:cs="Encode Sans"/>
          <w:color w:val="003C71"/>
          <w:sz w:val="21"/>
          <w:szCs w:val="21"/>
        </w:rPr>
      </w:pPr>
    </w:p>
    <w:p w14:paraId="237AB69C" w14:textId="04977B94" w:rsidR="1A86DBCA" w:rsidRDefault="1A86DBCA" w:rsidP="1A86DBCA">
      <w:pPr>
        <w:pStyle w:val="TSCBody"/>
        <w:numPr>
          <w:ilvl w:val="0"/>
          <w:numId w:val="4"/>
        </w:numPr>
        <w:rPr>
          <w:rFonts w:asciiTheme="minorHAnsi" w:eastAsiaTheme="minorEastAsia" w:hAnsiTheme="minorHAnsi"/>
          <w:sz w:val="21"/>
          <w:szCs w:val="21"/>
        </w:rPr>
      </w:pPr>
      <w:r w:rsidRPr="1A86DBCA">
        <w:rPr>
          <w:rFonts w:eastAsia="Encode Sans" w:cs="Encode Sans"/>
          <w:sz w:val="21"/>
          <w:szCs w:val="21"/>
        </w:rPr>
        <w:t>How do faculty build relationships with students? Build peer to peer relationships?</w:t>
      </w:r>
    </w:p>
    <w:p w14:paraId="421A1F5B" w14:textId="5056D410" w:rsidR="1A86DBCA" w:rsidRDefault="1A86DBCA" w:rsidP="1A86DBCA">
      <w:pPr>
        <w:rPr>
          <w:rFonts w:ascii="Encode Sans" w:eastAsia="Encode Sans" w:hAnsi="Encode Sans" w:cs="Encode Sans"/>
          <w:color w:val="003C71"/>
          <w:sz w:val="21"/>
          <w:szCs w:val="21"/>
        </w:rPr>
      </w:pPr>
    </w:p>
    <w:p w14:paraId="4E74CE65" w14:textId="2D76E9C5" w:rsidR="1A86DBCA" w:rsidRDefault="1A86DBCA" w:rsidP="1A86DBCA">
      <w:pPr>
        <w:pStyle w:val="TSCBody"/>
        <w:numPr>
          <w:ilvl w:val="0"/>
          <w:numId w:val="4"/>
        </w:numPr>
        <w:rPr>
          <w:rFonts w:asciiTheme="minorHAnsi" w:eastAsiaTheme="minorEastAsia" w:hAnsiTheme="minorHAnsi"/>
          <w:sz w:val="21"/>
          <w:szCs w:val="21"/>
        </w:rPr>
      </w:pPr>
      <w:r w:rsidRPr="1A86DBCA">
        <w:rPr>
          <w:rFonts w:eastAsia="Encode Sans" w:cs="Encode Sans"/>
          <w:sz w:val="21"/>
          <w:szCs w:val="21"/>
        </w:rPr>
        <w:t xml:space="preserve">How do faculty assess that students are learning the identified learning outcomes? </w:t>
      </w:r>
    </w:p>
    <w:p w14:paraId="28FA25A6" w14:textId="4EED11F5" w:rsidR="1A86DBCA" w:rsidRDefault="1A86DBCA" w:rsidP="1A86DBCA">
      <w:pPr>
        <w:rPr>
          <w:rFonts w:ascii="Encode Sans" w:eastAsia="Encode Sans" w:hAnsi="Encode Sans" w:cs="Encode Sans"/>
          <w:color w:val="003C71"/>
          <w:sz w:val="21"/>
          <w:szCs w:val="21"/>
        </w:rPr>
      </w:pPr>
    </w:p>
    <w:p w14:paraId="628A7F7B" w14:textId="750AF4D9" w:rsidR="1A86DBCA" w:rsidRDefault="1A86DBCA" w:rsidP="1A86DBCA">
      <w:pPr>
        <w:pStyle w:val="TSCBody"/>
        <w:numPr>
          <w:ilvl w:val="0"/>
          <w:numId w:val="4"/>
        </w:numPr>
        <w:rPr>
          <w:rFonts w:asciiTheme="minorHAnsi" w:eastAsiaTheme="minorEastAsia" w:hAnsiTheme="minorHAnsi"/>
          <w:sz w:val="21"/>
          <w:szCs w:val="21"/>
        </w:rPr>
      </w:pPr>
      <w:r w:rsidRPr="1A86DBCA">
        <w:rPr>
          <w:rFonts w:eastAsia="Encode Sans" w:cs="Encode Sans"/>
          <w:sz w:val="21"/>
          <w:szCs w:val="21"/>
        </w:rPr>
        <w:t>What recommendations did the faculty provide to improve student learning and professional development at the college?</w:t>
      </w:r>
    </w:p>
    <w:p w14:paraId="6036A8FD" w14:textId="211E3832" w:rsidR="1A86DBCA" w:rsidRDefault="1A86DBCA" w:rsidP="1A86DBCA">
      <w:pPr>
        <w:pStyle w:val="TSCBody"/>
        <w:rPr>
          <w:rFonts w:eastAsia="Calibri"/>
          <w:b/>
          <w:bCs/>
          <w:szCs w:val="20"/>
        </w:rPr>
      </w:pPr>
    </w:p>
    <w:p w14:paraId="72876998" w14:textId="77777777" w:rsidR="008A17C5" w:rsidRDefault="008A17C5" w:rsidP="004F0BBE">
      <w:pPr>
        <w:pStyle w:val="TSCBody"/>
        <w:rPr>
          <w:rFonts w:eastAsiaTheme="minorEastAsia"/>
          <w:b/>
          <w:bCs/>
          <w:sz w:val="21"/>
          <w:szCs w:val="21"/>
        </w:rPr>
      </w:pPr>
    </w:p>
    <w:p w14:paraId="4D2DB380" w14:textId="0DDD014C" w:rsidR="1A86DBCA" w:rsidRPr="004F0BBE" w:rsidRDefault="33AF15F8" w:rsidP="004F0BBE">
      <w:pPr>
        <w:pStyle w:val="TSCBody"/>
        <w:rPr>
          <w:rFonts w:eastAsiaTheme="minorEastAsia"/>
          <w:b/>
          <w:bCs/>
          <w:sz w:val="21"/>
          <w:szCs w:val="21"/>
        </w:rPr>
      </w:pPr>
      <w:r w:rsidRPr="33AF15F8">
        <w:rPr>
          <w:rFonts w:eastAsiaTheme="minorEastAsia"/>
          <w:b/>
          <w:bCs/>
          <w:sz w:val="21"/>
          <w:szCs w:val="21"/>
        </w:rPr>
        <w:t>Extended Team Reflection</w:t>
      </w:r>
    </w:p>
    <w:p w14:paraId="5D0F99C3" w14:textId="77777777" w:rsidR="003859CF" w:rsidRDefault="003859CF" w:rsidP="33AF15F8">
      <w:pPr>
        <w:pStyle w:val="TSCBody"/>
        <w:rPr>
          <w:rFonts w:eastAsiaTheme="minorEastAsia"/>
          <w:b/>
          <w:bCs/>
          <w:sz w:val="21"/>
          <w:szCs w:val="21"/>
        </w:rPr>
      </w:pPr>
    </w:p>
    <w:p w14:paraId="674213B5" w14:textId="73069C17" w:rsidR="1A86DBCA" w:rsidRDefault="33AF15F8" w:rsidP="33AF15F8">
      <w:pPr>
        <w:pStyle w:val="TSCBody"/>
        <w:numPr>
          <w:ilvl w:val="0"/>
          <w:numId w:val="2"/>
        </w:numPr>
        <w:rPr>
          <w:rFonts w:asciiTheme="minorHAnsi" w:eastAsiaTheme="minorEastAsia" w:hAnsiTheme="minorHAnsi"/>
          <w:sz w:val="21"/>
          <w:szCs w:val="21"/>
        </w:rPr>
      </w:pPr>
      <w:r w:rsidRPr="33AF15F8">
        <w:rPr>
          <w:rFonts w:eastAsia="Encode Sans" w:cs="Encode Sans"/>
          <w:sz w:val="21"/>
          <w:szCs w:val="21"/>
        </w:rPr>
        <w:t xml:space="preserve">Is there a broad understanding among people across the college about the areas in which the college excels in ensuring students are learning? </w:t>
      </w:r>
      <w:r w:rsidR="1A86DBCA">
        <w:br/>
      </w:r>
    </w:p>
    <w:p w14:paraId="60EFAFFB" w14:textId="2616633E" w:rsidR="1A86DBCA" w:rsidRDefault="33AF15F8" w:rsidP="33AF15F8">
      <w:pPr>
        <w:pStyle w:val="TSCBody"/>
        <w:numPr>
          <w:ilvl w:val="0"/>
          <w:numId w:val="2"/>
        </w:numPr>
        <w:rPr>
          <w:rFonts w:asciiTheme="minorHAnsi" w:eastAsiaTheme="minorEastAsia" w:hAnsiTheme="minorHAnsi"/>
          <w:sz w:val="21"/>
          <w:szCs w:val="21"/>
        </w:rPr>
      </w:pPr>
      <w:r w:rsidRPr="33AF15F8">
        <w:rPr>
          <w:rFonts w:eastAsia="Encode Sans" w:cs="Encode Sans"/>
          <w:sz w:val="21"/>
          <w:szCs w:val="21"/>
        </w:rPr>
        <w:t xml:space="preserve">How does the college communicate about effective practices that support student learning to leaders, faculty, staff, students, and others across the college? </w:t>
      </w:r>
    </w:p>
    <w:p w14:paraId="2F328621" w14:textId="57AED7AD" w:rsidR="1A86DBCA" w:rsidRDefault="1A86DBCA" w:rsidP="1A86DBCA">
      <w:pPr>
        <w:ind w:left="720"/>
        <w:rPr>
          <w:rFonts w:ascii="Encode Sans" w:eastAsia="Encode Sans" w:hAnsi="Encode Sans" w:cs="Encode Sans"/>
          <w:color w:val="003C71"/>
          <w:sz w:val="21"/>
          <w:szCs w:val="21"/>
        </w:rPr>
      </w:pPr>
    </w:p>
    <w:p w14:paraId="6A1298D7" w14:textId="64F558E9" w:rsidR="1A86DBCA" w:rsidRDefault="1A86DBCA" w:rsidP="1A86DBCA">
      <w:pPr>
        <w:pStyle w:val="TSCBody"/>
        <w:numPr>
          <w:ilvl w:val="0"/>
          <w:numId w:val="2"/>
        </w:numPr>
        <w:rPr>
          <w:rFonts w:asciiTheme="minorHAnsi" w:eastAsiaTheme="minorEastAsia" w:hAnsiTheme="minorHAnsi"/>
          <w:sz w:val="21"/>
          <w:szCs w:val="21"/>
        </w:rPr>
      </w:pPr>
      <w:r w:rsidRPr="1A86DBCA">
        <w:rPr>
          <w:rFonts w:eastAsia="Encode Sans" w:cs="Encode Sans"/>
          <w:sz w:val="21"/>
          <w:szCs w:val="21"/>
        </w:rPr>
        <w:t>What is the process for continuous improvement of the assessment of student learning? How might it be improved?</w:t>
      </w:r>
    </w:p>
    <w:p w14:paraId="0B949314" w14:textId="4C47D7FB" w:rsidR="1A86DBCA" w:rsidRDefault="1A86DBCA" w:rsidP="1A86DBCA">
      <w:pPr>
        <w:ind w:left="720"/>
        <w:rPr>
          <w:rFonts w:ascii="Calibri" w:eastAsia="Calibri" w:hAnsi="Calibri" w:cs="Calibri"/>
          <w:color w:val="000000" w:themeColor="text1"/>
          <w:sz w:val="21"/>
          <w:szCs w:val="21"/>
        </w:rPr>
      </w:pPr>
    </w:p>
    <w:p w14:paraId="03236340" w14:textId="14D120D2" w:rsidR="1A86DBCA" w:rsidRDefault="33AF15F8" w:rsidP="33AF15F8">
      <w:pPr>
        <w:pStyle w:val="TSCBody"/>
        <w:numPr>
          <w:ilvl w:val="0"/>
          <w:numId w:val="2"/>
        </w:numPr>
        <w:rPr>
          <w:rFonts w:asciiTheme="minorHAnsi" w:eastAsiaTheme="minorEastAsia" w:hAnsiTheme="minorHAnsi"/>
          <w:sz w:val="21"/>
          <w:szCs w:val="21"/>
        </w:rPr>
      </w:pPr>
      <w:r w:rsidRPr="33AF15F8">
        <w:rPr>
          <w:rFonts w:eastAsia="Encode Sans" w:cs="Encode Sans"/>
          <w:sz w:val="21"/>
          <w:szCs w:val="21"/>
        </w:rPr>
        <w:t>How often does the college celebrate the progress of improved student learning?</w:t>
      </w:r>
    </w:p>
    <w:p w14:paraId="62DC6201" w14:textId="7A0CE4A9" w:rsidR="1A86DBCA" w:rsidRDefault="1A86DBCA" w:rsidP="1A86DBCA">
      <w:pPr>
        <w:pStyle w:val="TSCBody"/>
        <w:rPr>
          <w:rFonts w:eastAsia="Calibri"/>
          <w:b/>
          <w:bCs/>
          <w:szCs w:val="20"/>
        </w:rPr>
      </w:pPr>
    </w:p>
    <w:p w14:paraId="604252B2" w14:textId="2F2D19EA" w:rsidR="006C0573" w:rsidRDefault="006C0573" w:rsidP="33AF15F8">
      <w:pPr>
        <w:rPr>
          <w:rFonts w:ascii="Encode Sans" w:eastAsia="Encode Sans" w:hAnsi="Encode Sans" w:cs="Encode Sans"/>
          <w:color w:val="003C71"/>
          <w:sz w:val="21"/>
          <w:szCs w:val="21"/>
        </w:rPr>
      </w:pPr>
      <w:r>
        <w:rPr>
          <w:noProof/>
        </w:rPr>
        <mc:AlternateContent>
          <mc:Choice Requires="wps">
            <w:drawing>
              <wp:inline distT="0" distB="0" distL="114300" distR="114300" wp14:anchorId="5605619A" wp14:editId="69131DD5">
                <wp:extent cx="6065822" cy="434566"/>
                <wp:effectExtent l="0" t="0" r="17780" b="10160"/>
                <wp:docPr id="1596385325" name="Text Box 4"/>
                <wp:cNvGraphicFramePr/>
                <a:graphic xmlns:a="http://schemas.openxmlformats.org/drawingml/2006/main">
                  <a:graphicData uri="http://schemas.microsoft.com/office/word/2010/wordprocessingShape">
                    <wps:wsp>
                      <wps:cNvSpPr txBox="1"/>
                      <wps:spPr>
                        <a:xfrm>
                          <a:off x="0" y="0"/>
                          <a:ext cx="6065822" cy="434566"/>
                        </a:xfrm>
                        <a:prstGeom prst="rect">
                          <a:avLst/>
                        </a:prstGeom>
                        <a:solidFill>
                          <a:schemeClr val="accent6">
                            <a:lumMod val="20000"/>
                            <a:lumOff val="80000"/>
                          </a:schemeClr>
                        </a:solidFill>
                        <a:ln w="6350">
                          <a:solidFill>
                            <a:prstClr val="black"/>
                          </a:solidFill>
                        </a:ln>
                      </wps:spPr>
                      <wps:txbx>
                        <w:txbxContent>
                          <w:p w14:paraId="14CA85D8" w14:textId="77777777" w:rsidR="006C0573" w:rsidRDefault="006C0573" w:rsidP="006C0573">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8"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387D77C6" w14:textId="77777777" w:rsidR="006C0573" w:rsidRDefault="006C0573" w:rsidP="006C0573">
                            <w:pPr>
                              <w:shd w:val="clear" w:color="auto" w:fill="E2EFD9"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5605619A" id="Text Box 4" o:spid="_x0000_s1027" type="#_x0000_t202" style="width:477.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" fillcolor="#e2efd9 [665]" strokeweight=".5pt">
                <v:textbox>
                  <w:txbxContent>
                    <w:p w14:paraId="14CA85D8" w14:textId="77777777" w:rsidR="006C0573" w:rsidRDefault="006C0573" w:rsidP="006C0573">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14"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387D77C6" w14:textId="77777777" w:rsidR="006C0573" w:rsidRDefault="006C0573" w:rsidP="006C0573">
                      <w:pPr>
                        <w:shd w:val="clear" w:color="auto" w:fill="E2EFD9" w:themeFill="accent6" w:themeFillTint="33"/>
                        <w:jc w:val="center"/>
                      </w:pPr>
                    </w:p>
                  </w:txbxContent>
                </v:textbox>
                <w10:anchorlock/>
              </v:shape>
            </w:pict>
          </mc:Fallback>
        </mc:AlternateContent>
      </w:r>
    </w:p>
    <w:p w14:paraId="6B6B54D9" w14:textId="4BDC9272" w:rsidR="006C0573" w:rsidRDefault="006C0573" w:rsidP="006C0573"/>
    <w:p w14:paraId="0FA2EF0A" w14:textId="77777777" w:rsidR="006C0573" w:rsidRDefault="006C0573" w:rsidP="006C0573">
      <w:pPr>
        <w:rPr>
          <w:rFonts w:ascii="Encode Sans" w:hAnsi="Encode Sans" w:cs="Times New Roman"/>
          <w:color w:val="003C71"/>
          <w:sz w:val="21"/>
          <w:szCs w:val="21"/>
        </w:rPr>
      </w:pPr>
    </w:p>
    <w:p w14:paraId="5552D4DE" w14:textId="5DB88680" w:rsidR="33AF15F8" w:rsidRDefault="33AF15F8"/>
    <w:sectPr w:rsidR="33AF15F8" w:rsidSect="003406C9">
      <w:headerReference w:type="default" r:id="rId15"/>
      <w:footerReference w:type="default" r:id="rId16"/>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D801" w14:textId="77777777" w:rsidR="007100FE" w:rsidRDefault="007100FE" w:rsidP="0094136D">
      <w:r>
        <w:separator/>
      </w:r>
    </w:p>
  </w:endnote>
  <w:endnote w:type="continuationSeparator" w:id="0">
    <w:p w14:paraId="6544450F" w14:textId="77777777" w:rsidR="007100FE" w:rsidRDefault="007100FE"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ncode Sans">
    <w:panose1 w:val="020B0604020202020204"/>
    <w:charset w:val="4D"/>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panose1 w:val="020B0604020202020204"/>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oel="http://schemas.microsoft.com/office/2019/extlst">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BBF9" w14:textId="77777777" w:rsidR="007100FE" w:rsidRDefault="007100FE" w:rsidP="0094136D">
      <w:r>
        <w:separator/>
      </w:r>
    </w:p>
  </w:footnote>
  <w:footnote w:type="continuationSeparator" w:id="0">
    <w:p w14:paraId="30995CFD" w14:textId="77777777" w:rsidR="007100FE" w:rsidRDefault="007100FE"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1E78"/>
    <w:multiLevelType w:val="hybridMultilevel"/>
    <w:tmpl w:val="78B2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765AB7"/>
    <w:multiLevelType w:val="hybridMultilevel"/>
    <w:tmpl w:val="F454E792"/>
    <w:lvl w:ilvl="0" w:tplc="5316EF1E">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4"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6" w15:restartNumberingAfterBreak="0">
    <w:nsid w:val="0B926593"/>
    <w:multiLevelType w:val="hybridMultilevel"/>
    <w:tmpl w:val="397C97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489CB7F"/>
    <w:multiLevelType w:val="hybridMultilevel"/>
    <w:tmpl w:val="BD027E52"/>
    <w:lvl w:ilvl="0" w:tplc="71B0ED4C">
      <w:start w:val="1"/>
      <w:numFmt w:val="decimal"/>
      <w:lvlText w:val="%1."/>
      <w:lvlJc w:val="left"/>
      <w:pPr>
        <w:ind w:left="720" w:hanging="360"/>
      </w:pPr>
      <w:rPr>
        <w:rFonts w:ascii="Encode Sans" w:hAnsi="Encode San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AA0254D"/>
    <w:multiLevelType w:val="hybridMultilevel"/>
    <w:tmpl w:val="949EF1F4"/>
    <w:lvl w:ilvl="0" w:tplc="04090001">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9"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C754"/>
    <w:multiLevelType w:val="hybridMultilevel"/>
    <w:tmpl w:val="89DC1F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3"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82AC"/>
    <w:multiLevelType w:val="hybridMultilevel"/>
    <w:tmpl w:val="2ACC3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0FA25F8"/>
    <w:multiLevelType w:val="hybridMultilevel"/>
    <w:tmpl w:val="6C22AE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034D9"/>
    <w:multiLevelType w:val="hybridMultilevel"/>
    <w:tmpl w:val="39A0F9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D36439D"/>
    <w:multiLevelType w:val="hybridMultilevel"/>
    <w:tmpl w:val="59D0D96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23"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24"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5"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E3CFC"/>
    <w:multiLevelType w:val="hybridMultilevel"/>
    <w:tmpl w:val="BBE6F3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9"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30"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1"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2" w15:restartNumberingAfterBreak="0">
    <w:nsid w:val="62F1CDF0"/>
    <w:multiLevelType w:val="hybridMultilevel"/>
    <w:tmpl w:val="2EAC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F4922DB"/>
    <w:multiLevelType w:val="hybridMultilevel"/>
    <w:tmpl w:val="31D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E42067B"/>
    <w:multiLevelType w:val="hybridMultilevel"/>
    <w:tmpl w:val="4DDED444"/>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30766196">
    <w:abstractNumId w:val="7"/>
  </w:num>
  <w:num w:numId="2" w16cid:durableId="1478566436">
    <w:abstractNumId w:val="15"/>
  </w:num>
  <w:num w:numId="3" w16cid:durableId="137576950">
    <w:abstractNumId w:val="32"/>
  </w:num>
  <w:num w:numId="4" w16cid:durableId="733698617">
    <w:abstractNumId w:val="2"/>
  </w:num>
  <w:num w:numId="5" w16cid:durableId="799493642">
    <w:abstractNumId w:val="26"/>
  </w:num>
  <w:num w:numId="6" w16cid:durableId="1411199296">
    <w:abstractNumId w:val="11"/>
  </w:num>
  <w:num w:numId="7" w16cid:durableId="1300763825">
    <w:abstractNumId w:val="1"/>
  </w:num>
  <w:num w:numId="8" w16cid:durableId="1315908838">
    <w:abstractNumId w:val="37"/>
  </w:num>
  <w:num w:numId="9" w16cid:durableId="1986422732">
    <w:abstractNumId w:val="34"/>
  </w:num>
  <w:num w:numId="10" w16cid:durableId="1528519415">
    <w:abstractNumId w:val="20"/>
  </w:num>
  <w:num w:numId="11" w16cid:durableId="1914701528">
    <w:abstractNumId w:val="6"/>
  </w:num>
  <w:num w:numId="12" w16cid:durableId="1794328598">
    <w:abstractNumId w:val="16"/>
  </w:num>
  <w:num w:numId="13" w16cid:durableId="752778300">
    <w:abstractNumId w:val="3"/>
  </w:num>
  <w:num w:numId="14" w16cid:durableId="708914252">
    <w:abstractNumId w:val="30"/>
  </w:num>
  <w:num w:numId="15" w16cid:durableId="2040859538">
    <w:abstractNumId w:val="19"/>
  </w:num>
  <w:num w:numId="16" w16cid:durableId="494806228">
    <w:abstractNumId w:val="12"/>
  </w:num>
  <w:num w:numId="17" w16cid:durableId="906305348">
    <w:abstractNumId w:val="8"/>
  </w:num>
  <w:num w:numId="18" w16cid:durableId="1247497592">
    <w:abstractNumId w:val="31"/>
  </w:num>
  <w:num w:numId="19" w16cid:durableId="383792177">
    <w:abstractNumId w:val="22"/>
  </w:num>
  <w:num w:numId="20" w16cid:durableId="354817290">
    <w:abstractNumId w:val="24"/>
  </w:num>
  <w:num w:numId="21" w16cid:durableId="1246721571">
    <w:abstractNumId w:val="23"/>
  </w:num>
  <w:num w:numId="22" w16cid:durableId="1819765442">
    <w:abstractNumId w:val="36"/>
  </w:num>
  <w:num w:numId="23" w16cid:durableId="1502157503">
    <w:abstractNumId w:val="17"/>
  </w:num>
  <w:num w:numId="24" w16cid:durableId="1626155621">
    <w:abstractNumId w:val="18"/>
  </w:num>
  <w:num w:numId="25" w16cid:durableId="990403384">
    <w:abstractNumId w:val="10"/>
  </w:num>
  <w:num w:numId="26" w16cid:durableId="600180977">
    <w:abstractNumId w:val="25"/>
  </w:num>
  <w:num w:numId="27" w16cid:durableId="1127240993">
    <w:abstractNumId w:val="0"/>
  </w:num>
  <w:num w:numId="28" w16cid:durableId="769157892">
    <w:abstractNumId w:val="9"/>
  </w:num>
  <w:num w:numId="29" w16cid:durableId="1327973067">
    <w:abstractNumId w:val="14"/>
  </w:num>
  <w:num w:numId="30" w16cid:durableId="788011773">
    <w:abstractNumId w:val="27"/>
  </w:num>
  <w:num w:numId="31" w16cid:durableId="1124078186">
    <w:abstractNumId w:val="33"/>
  </w:num>
  <w:num w:numId="32" w16cid:durableId="1218587927">
    <w:abstractNumId w:val="28"/>
  </w:num>
  <w:num w:numId="33" w16cid:durableId="272321972">
    <w:abstractNumId w:val="5"/>
  </w:num>
  <w:num w:numId="34" w16cid:durableId="375736703">
    <w:abstractNumId w:val="29"/>
  </w:num>
  <w:num w:numId="35" w16cid:durableId="1814642393">
    <w:abstractNumId w:val="13"/>
  </w:num>
  <w:num w:numId="36" w16cid:durableId="263151528">
    <w:abstractNumId w:val="4"/>
  </w:num>
  <w:num w:numId="37" w16cid:durableId="1300070115">
    <w:abstractNumId w:val="35"/>
  </w:num>
  <w:num w:numId="38" w16cid:durableId="829054825">
    <w:abstractNumId w:val="21"/>
  </w:num>
  <w:num w:numId="39" w16cid:durableId="9726419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2486"/>
    <w:rsid w:val="00015B8A"/>
    <w:rsid w:val="00061C9A"/>
    <w:rsid w:val="0006532F"/>
    <w:rsid w:val="000701A3"/>
    <w:rsid w:val="0007705C"/>
    <w:rsid w:val="000A2CED"/>
    <w:rsid w:val="000A4EBF"/>
    <w:rsid w:val="000A5585"/>
    <w:rsid w:val="000B0ABB"/>
    <w:rsid w:val="000B1C6C"/>
    <w:rsid w:val="000C7804"/>
    <w:rsid w:val="000E209E"/>
    <w:rsid w:val="000E25B8"/>
    <w:rsid w:val="000F5724"/>
    <w:rsid w:val="00103DD3"/>
    <w:rsid w:val="00110511"/>
    <w:rsid w:val="00113EFD"/>
    <w:rsid w:val="001222CE"/>
    <w:rsid w:val="001804FA"/>
    <w:rsid w:val="00190635"/>
    <w:rsid w:val="001A4D6C"/>
    <w:rsid w:val="001C7083"/>
    <w:rsid w:val="001D1EF0"/>
    <w:rsid w:val="001E0B34"/>
    <w:rsid w:val="001E1948"/>
    <w:rsid w:val="001E1952"/>
    <w:rsid w:val="00201878"/>
    <w:rsid w:val="00206D55"/>
    <w:rsid w:val="00211AA6"/>
    <w:rsid w:val="00233C5F"/>
    <w:rsid w:val="00291713"/>
    <w:rsid w:val="002B07A6"/>
    <w:rsid w:val="002D02FE"/>
    <w:rsid w:val="002D1E21"/>
    <w:rsid w:val="002D2454"/>
    <w:rsid w:val="002D6EE5"/>
    <w:rsid w:val="002E12FB"/>
    <w:rsid w:val="002F37B8"/>
    <w:rsid w:val="002F3FF0"/>
    <w:rsid w:val="00320E96"/>
    <w:rsid w:val="003406C9"/>
    <w:rsid w:val="0034132C"/>
    <w:rsid w:val="00347739"/>
    <w:rsid w:val="003532D0"/>
    <w:rsid w:val="003653AC"/>
    <w:rsid w:val="003809E9"/>
    <w:rsid w:val="003859CF"/>
    <w:rsid w:val="003A5182"/>
    <w:rsid w:val="003E6514"/>
    <w:rsid w:val="00417973"/>
    <w:rsid w:val="0045429B"/>
    <w:rsid w:val="00466746"/>
    <w:rsid w:val="00467C01"/>
    <w:rsid w:val="0048391A"/>
    <w:rsid w:val="00487855"/>
    <w:rsid w:val="0048788C"/>
    <w:rsid w:val="004A38F8"/>
    <w:rsid w:val="004C7153"/>
    <w:rsid w:val="004D46BB"/>
    <w:rsid w:val="004E424F"/>
    <w:rsid w:val="004F078D"/>
    <w:rsid w:val="004F0BBE"/>
    <w:rsid w:val="00515122"/>
    <w:rsid w:val="005417D6"/>
    <w:rsid w:val="005726AA"/>
    <w:rsid w:val="005729C9"/>
    <w:rsid w:val="00575CFF"/>
    <w:rsid w:val="0057669B"/>
    <w:rsid w:val="00596B19"/>
    <w:rsid w:val="00597277"/>
    <w:rsid w:val="005B31B6"/>
    <w:rsid w:val="005C0F16"/>
    <w:rsid w:val="005E00DA"/>
    <w:rsid w:val="00603A61"/>
    <w:rsid w:val="00604E29"/>
    <w:rsid w:val="00616632"/>
    <w:rsid w:val="00621089"/>
    <w:rsid w:val="0063241B"/>
    <w:rsid w:val="0066394D"/>
    <w:rsid w:val="006A65A8"/>
    <w:rsid w:val="006C0573"/>
    <w:rsid w:val="00702ECD"/>
    <w:rsid w:val="00707989"/>
    <w:rsid w:val="00710092"/>
    <w:rsid w:val="007100FE"/>
    <w:rsid w:val="007271F8"/>
    <w:rsid w:val="0072738A"/>
    <w:rsid w:val="00727BF9"/>
    <w:rsid w:val="00754694"/>
    <w:rsid w:val="0075572D"/>
    <w:rsid w:val="00794BD8"/>
    <w:rsid w:val="007C0594"/>
    <w:rsid w:val="007C09C7"/>
    <w:rsid w:val="007E134A"/>
    <w:rsid w:val="007E5AF2"/>
    <w:rsid w:val="00814096"/>
    <w:rsid w:val="00820D92"/>
    <w:rsid w:val="008224CE"/>
    <w:rsid w:val="00843C70"/>
    <w:rsid w:val="00855A31"/>
    <w:rsid w:val="0086066E"/>
    <w:rsid w:val="0086521E"/>
    <w:rsid w:val="008801D1"/>
    <w:rsid w:val="008932A6"/>
    <w:rsid w:val="008A17C5"/>
    <w:rsid w:val="008A7C53"/>
    <w:rsid w:val="008A7E0B"/>
    <w:rsid w:val="008C3C23"/>
    <w:rsid w:val="008F1069"/>
    <w:rsid w:val="008F3B85"/>
    <w:rsid w:val="00904423"/>
    <w:rsid w:val="00911E5C"/>
    <w:rsid w:val="00937790"/>
    <w:rsid w:val="0094136D"/>
    <w:rsid w:val="0095192C"/>
    <w:rsid w:val="00965CD8"/>
    <w:rsid w:val="0098291C"/>
    <w:rsid w:val="00994D14"/>
    <w:rsid w:val="009C30FE"/>
    <w:rsid w:val="009D1F07"/>
    <w:rsid w:val="009E6FAB"/>
    <w:rsid w:val="00A06AB2"/>
    <w:rsid w:val="00A42955"/>
    <w:rsid w:val="00A4339E"/>
    <w:rsid w:val="00A7386D"/>
    <w:rsid w:val="00A91CBF"/>
    <w:rsid w:val="00AB2E09"/>
    <w:rsid w:val="00AB701F"/>
    <w:rsid w:val="00AF3E46"/>
    <w:rsid w:val="00B10DB9"/>
    <w:rsid w:val="00B26ACA"/>
    <w:rsid w:val="00B26B87"/>
    <w:rsid w:val="00B82C26"/>
    <w:rsid w:val="00B865FE"/>
    <w:rsid w:val="00BB2215"/>
    <w:rsid w:val="00BD3B39"/>
    <w:rsid w:val="00BD7213"/>
    <w:rsid w:val="00BE5F1B"/>
    <w:rsid w:val="00C1078F"/>
    <w:rsid w:val="00C12CAF"/>
    <w:rsid w:val="00C12DAF"/>
    <w:rsid w:val="00C12EE3"/>
    <w:rsid w:val="00C14D4F"/>
    <w:rsid w:val="00C217C7"/>
    <w:rsid w:val="00C27F4C"/>
    <w:rsid w:val="00C40A9F"/>
    <w:rsid w:val="00C653B5"/>
    <w:rsid w:val="00C6668B"/>
    <w:rsid w:val="00CB20E2"/>
    <w:rsid w:val="00CD3257"/>
    <w:rsid w:val="00CF540B"/>
    <w:rsid w:val="00CF7BF3"/>
    <w:rsid w:val="00D128AA"/>
    <w:rsid w:val="00D22EED"/>
    <w:rsid w:val="00D23DFB"/>
    <w:rsid w:val="00D35E8C"/>
    <w:rsid w:val="00D519F2"/>
    <w:rsid w:val="00D8087C"/>
    <w:rsid w:val="00D81A54"/>
    <w:rsid w:val="00DB7F86"/>
    <w:rsid w:val="00DC649C"/>
    <w:rsid w:val="00DD2F16"/>
    <w:rsid w:val="00DF4107"/>
    <w:rsid w:val="00DF5713"/>
    <w:rsid w:val="00E13C23"/>
    <w:rsid w:val="00E35B2F"/>
    <w:rsid w:val="00E53A38"/>
    <w:rsid w:val="00E73A2F"/>
    <w:rsid w:val="00E90E4C"/>
    <w:rsid w:val="00EA4326"/>
    <w:rsid w:val="00EB12D2"/>
    <w:rsid w:val="00EC4177"/>
    <w:rsid w:val="00EE3A34"/>
    <w:rsid w:val="00EF0A63"/>
    <w:rsid w:val="00F2632C"/>
    <w:rsid w:val="00F646C2"/>
    <w:rsid w:val="00F71C98"/>
    <w:rsid w:val="00F91943"/>
    <w:rsid w:val="00FB127D"/>
    <w:rsid w:val="00FB491C"/>
    <w:rsid w:val="00FB6190"/>
    <w:rsid w:val="00FC3D04"/>
    <w:rsid w:val="055A6882"/>
    <w:rsid w:val="0D3A49C5"/>
    <w:rsid w:val="10E28292"/>
    <w:rsid w:val="17318BB2"/>
    <w:rsid w:val="1A86DBCA"/>
    <w:rsid w:val="261FB4D6"/>
    <w:rsid w:val="289782DD"/>
    <w:rsid w:val="33AF15F8"/>
    <w:rsid w:val="3B0F32D9"/>
    <w:rsid w:val="4668B1E8"/>
    <w:rsid w:val="4A18C726"/>
    <w:rsid w:val="4B2EDEF0"/>
    <w:rsid w:val="4E93C371"/>
    <w:rsid w:val="592D21A6"/>
    <w:rsid w:val="5D236973"/>
    <w:rsid w:val="68D1CBD1"/>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EC4177"/>
    <w:pPr>
      <w:keepNext/>
      <w:keepLines/>
      <w:numPr>
        <w:numId w:val="3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4177"/>
    <w:pPr>
      <w:keepNext/>
      <w:keepLines/>
      <w:numPr>
        <w:ilvl w:val="1"/>
        <w:numId w:val="3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177"/>
    <w:pPr>
      <w:keepNext/>
      <w:keepLines/>
      <w:numPr>
        <w:ilvl w:val="2"/>
        <w:numId w:val="3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4177"/>
    <w:pPr>
      <w:keepNext/>
      <w:keepLines/>
      <w:numPr>
        <w:ilvl w:val="3"/>
        <w:numId w:val="3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4177"/>
    <w:pPr>
      <w:keepNext/>
      <w:keepLines/>
      <w:numPr>
        <w:ilvl w:val="4"/>
        <w:numId w:val="3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4177"/>
    <w:pPr>
      <w:keepNext/>
      <w:keepLines/>
      <w:numPr>
        <w:ilvl w:val="5"/>
        <w:numId w:val="3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4177"/>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417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17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C40A9F"/>
    <w:rPr>
      <w:rFonts w:ascii="Encode Sans" w:hAnsi="Encode Sans"/>
      <w:color w:val="003C71"/>
      <w:sz w:val="20"/>
    </w:rPr>
  </w:style>
  <w:style w:type="character" w:customStyle="1" w:styleId="apple-converted-space">
    <w:name w:val="apple-converted-space"/>
    <w:basedOn w:val="DefaultParagraphFont"/>
    <w:rsid w:val="003E6514"/>
  </w:style>
  <w:style w:type="character" w:customStyle="1" w:styleId="Heading1Char">
    <w:name w:val="Heading 1 Char"/>
    <w:basedOn w:val="DefaultParagraphFont"/>
    <w:link w:val="Heading1"/>
    <w:uiPriority w:val="9"/>
    <w:rsid w:val="00EC41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4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41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C41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C41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41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C41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C41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177"/>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1E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57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hyperlink" Target="https://tacc.org/tsc/events/texas-pathways-institute-4-onboarding-reimag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3</cp:revision>
  <cp:lastPrinted>2022-10-19T19:34:00Z</cp:lastPrinted>
  <dcterms:created xsi:type="dcterms:W3CDTF">2022-11-04T18:48:00Z</dcterms:created>
  <dcterms:modified xsi:type="dcterms:W3CDTF">2022-11-04T19:12:00Z</dcterms:modified>
</cp:coreProperties>
</file>